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84" w:rsidRPr="00970A8E" w:rsidRDefault="001E3AE0" w:rsidP="00970A8E">
      <w:pPr>
        <w:spacing w:after="0" w:line="360" w:lineRule="auto"/>
        <w:ind w:right="332" w:hanging="284"/>
        <w:jc w:val="center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t>ԿՈՐՈՆԱՎԻՐՈ</w:t>
      </w:r>
      <w:r w:rsidR="00211F92">
        <w:rPr>
          <w:rFonts w:ascii="GHEA Grapalat" w:hAnsi="GHEA Grapalat"/>
          <w:b/>
          <w:sz w:val="24"/>
          <w:szCs w:val="24"/>
        </w:rPr>
        <w:t>Ւ</w:t>
      </w:r>
      <w:r w:rsidR="00D82891" w:rsidRPr="00970A8E">
        <w:rPr>
          <w:rFonts w:ascii="GHEA Grapalat" w:hAnsi="GHEA Grapalat"/>
          <w:b/>
          <w:sz w:val="24"/>
          <w:szCs w:val="24"/>
          <w:lang w:val="hy-AM"/>
        </w:rPr>
        <w:t xml:space="preserve">ՍԱՅԻՆ </w:t>
      </w:r>
      <w:r>
        <w:rPr>
          <w:rFonts w:ascii="GHEA Grapalat" w:hAnsi="GHEA Grapalat"/>
          <w:b/>
          <w:sz w:val="24"/>
          <w:szCs w:val="24"/>
          <w:lang w:val="hy-AM"/>
        </w:rPr>
        <w:t>ՀԻՎԱՆԴՈ</w:t>
      </w:r>
      <w:r w:rsidR="00211F92">
        <w:rPr>
          <w:rFonts w:ascii="GHEA Grapalat" w:hAnsi="GHEA Grapalat"/>
          <w:b/>
          <w:sz w:val="24"/>
          <w:szCs w:val="24"/>
        </w:rPr>
        <w:t>Ւ</w:t>
      </w:r>
      <w:r w:rsidR="00D82891" w:rsidRPr="00970A8E">
        <w:rPr>
          <w:rFonts w:ascii="GHEA Grapalat" w:hAnsi="GHEA Grapalat"/>
          <w:b/>
          <w:sz w:val="24"/>
          <w:szCs w:val="24"/>
          <w:lang w:val="hy-AM"/>
        </w:rPr>
        <w:t xml:space="preserve">ԹՅԱՆ (COVID-19) </w:t>
      </w:r>
      <w:r>
        <w:rPr>
          <w:rFonts w:ascii="GHEA Grapalat" w:hAnsi="GHEA Grapalat"/>
          <w:b/>
          <w:sz w:val="24"/>
          <w:szCs w:val="24"/>
          <w:lang w:val="hy-AM"/>
        </w:rPr>
        <w:t>ԱՌԿԱՅՈ</w:t>
      </w:r>
      <w:r w:rsidR="00211F92">
        <w:rPr>
          <w:rFonts w:ascii="GHEA Grapalat" w:hAnsi="GHEA Grapalat"/>
          <w:b/>
          <w:sz w:val="24"/>
          <w:szCs w:val="24"/>
        </w:rPr>
        <w:t>Ւ</w:t>
      </w:r>
      <w:r w:rsidR="00D82891" w:rsidRPr="00970A8E">
        <w:rPr>
          <w:rFonts w:ascii="GHEA Grapalat" w:hAnsi="GHEA Grapalat"/>
          <w:b/>
          <w:sz w:val="24"/>
          <w:szCs w:val="24"/>
          <w:lang w:val="hy-AM"/>
        </w:rPr>
        <w:t xml:space="preserve">ԹՅԱՆ ՊԱՅՄԱՆՆԵՐՈՒՄ </w:t>
      </w:r>
      <w:r w:rsidR="00600794" w:rsidRPr="00970A8E">
        <w:rPr>
          <w:rFonts w:ascii="GHEA Grapalat" w:hAnsi="GHEA Grapalat" w:cs="GHEA Grapalat"/>
          <w:b/>
          <w:color w:val="000000"/>
          <w:sz w:val="24"/>
          <w:szCs w:val="24"/>
        </w:rPr>
        <w:t>ՀՀ</w:t>
      </w:r>
      <w:r w:rsidR="00970A8E">
        <w:rPr>
          <w:rFonts w:ascii="GHEA Grapalat" w:hAnsi="GHEA Grapalat" w:cs="GHEA Grapalat"/>
          <w:b/>
          <w:color w:val="000000"/>
          <w:sz w:val="24"/>
          <w:szCs w:val="24"/>
        </w:rPr>
        <w:t xml:space="preserve">  </w:t>
      </w:r>
      <w:r w:rsidR="00970A8E">
        <w:rPr>
          <w:rFonts w:ascii="GHEA Grapalat" w:hAnsi="GHEA Grapalat" w:cs="GHEA Grapalat"/>
          <w:b/>
          <w:color w:val="000000"/>
          <w:sz w:val="24"/>
          <w:szCs w:val="24"/>
          <w:lang w:val="ru-RU"/>
        </w:rPr>
        <w:t>12</w:t>
      </w:r>
      <w:r w:rsidR="00600794" w:rsidRPr="00970A8E">
        <w:rPr>
          <w:rFonts w:ascii="GHEA Grapalat" w:hAnsi="GHEA Grapalat" w:cs="GHEA Grapalat"/>
          <w:b/>
          <w:color w:val="000000"/>
          <w:sz w:val="24"/>
          <w:szCs w:val="24"/>
        </w:rPr>
        <w:t xml:space="preserve"> </w:t>
      </w:r>
      <w:r w:rsidR="00600794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ՆԱԽԱԴՊՐՈՑԱԿԱՆ </w:t>
      </w:r>
      <w:r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Ո</w:t>
      </w:r>
      <w:r w:rsidR="00211F92">
        <w:rPr>
          <w:rFonts w:ascii="GHEA Grapalat" w:hAnsi="GHEA Grapalat" w:cs="GHEA Grapalat"/>
          <w:b/>
          <w:color w:val="000000"/>
          <w:sz w:val="24"/>
          <w:szCs w:val="24"/>
        </w:rPr>
        <w:t>Ւ</w:t>
      </w:r>
      <w:r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ՍՈ</w:t>
      </w:r>
      <w:r w:rsidR="00211F92">
        <w:rPr>
          <w:rFonts w:ascii="GHEA Grapalat" w:hAnsi="GHEA Grapalat" w:cs="GHEA Grapalat"/>
          <w:b/>
          <w:color w:val="000000"/>
          <w:sz w:val="24"/>
          <w:szCs w:val="24"/>
        </w:rPr>
        <w:t>Ւ</w:t>
      </w:r>
      <w:r w:rsidR="00600794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ՄՆԱԿԱՆ </w:t>
      </w:r>
      <w:r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ՀԱՍՏԱՏՈ</w:t>
      </w:r>
      <w:r w:rsidR="00211F92">
        <w:rPr>
          <w:rFonts w:ascii="GHEA Grapalat" w:hAnsi="GHEA Grapalat" w:cs="GHEA Grapalat"/>
          <w:b/>
          <w:color w:val="000000"/>
          <w:sz w:val="24"/>
          <w:szCs w:val="24"/>
        </w:rPr>
        <w:t>Ւ</w:t>
      </w:r>
      <w:r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ԹՅՈ</w:t>
      </w:r>
      <w:r w:rsidR="00211F92">
        <w:rPr>
          <w:rFonts w:ascii="GHEA Grapalat" w:hAnsi="GHEA Grapalat" w:cs="GHEA Grapalat"/>
          <w:b/>
          <w:color w:val="000000"/>
          <w:sz w:val="24"/>
          <w:szCs w:val="24"/>
        </w:rPr>
        <w:t>Ւ</w:t>
      </w:r>
      <w:r w:rsidR="00600794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Ն</w:t>
      </w:r>
      <w:r w:rsidR="00600794" w:rsidRPr="00970A8E">
        <w:rPr>
          <w:rFonts w:ascii="GHEA Grapalat" w:hAnsi="GHEA Grapalat" w:cs="GHEA Grapalat"/>
          <w:b/>
          <w:color w:val="000000"/>
          <w:sz w:val="24"/>
          <w:szCs w:val="24"/>
        </w:rPr>
        <w:t xml:space="preserve">ՆԵՐԻ </w:t>
      </w:r>
      <w:r w:rsidR="00600794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600794" w:rsidRPr="00970A8E">
        <w:rPr>
          <w:rFonts w:ascii="GHEA Grapalat" w:hAnsi="GHEA Grapalat" w:cs="GHEA Grapalat"/>
          <w:b/>
          <w:color w:val="000000"/>
          <w:sz w:val="24"/>
          <w:szCs w:val="24"/>
        </w:rPr>
        <w:t xml:space="preserve"> </w:t>
      </w:r>
      <w:r w:rsidR="00D82891" w:rsidRPr="00970A8E">
        <w:rPr>
          <w:rFonts w:ascii="GHEA Grapalat" w:hAnsi="GHEA Grapalat"/>
          <w:b/>
          <w:sz w:val="24"/>
          <w:szCs w:val="24"/>
        </w:rPr>
        <w:t>Կ</w:t>
      </w:r>
      <w:r w:rsidR="00D82891" w:rsidRPr="00970A8E">
        <w:rPr>
          <w:rFonts w:ascii="GHEA Grapalat" w:hAnsi="GHEA Grapalat"/>
          <w:b/>
          <w:sz w:val="24"/>
          <w:szCs w:val="24"/>
          <w:lang w:val="hy-AM"/>
        </w:rPr>
        <w:t>ՐԹ</w:t>
      </w:r>
      <w:r>
        <w:rPr>
          <w:rFonts w:ascii="GHEA Grapalat" w:hAnsi="GHEA Grapalat"/>
          <w:b/>
          <w:sz w:val="24"/>
          <w:szCs w:val="24"/>
        </w:rPr>
        <w:t>Ու</w:t>
      </w:r>
      <w:r w:rsidR="00D82891" w:rsidRPr="00970A8E">
        <w:rPr>
          <w:rFonts w:ascii="GHEA Grapalat" w:hAnsi="GHEA Grapalat"/>
          <w:b/>
          <w:sz w:val="24"/>
          <w:szCs w:val="24"/>
        </w:rPr>
        <w:t xml:space="preserve">ԹՅԱՆ </w:t>
      </w:r>
      <w:r w:rsidR="00BE08C9" w:rsidRPr="00970A8E">
        <w:rPr>
          <w:rFonts w:ascii="GHEA Grapalat" w:hAnsi="GHEA Grapalat"/>
          <w:b/>
          <w:sz w:val="24"/>
          <w:szCs w:val="24"/>
          <w:lang w:val="hy-AM"/>
        </w:rPr>
        <w:t>ԿԱԶՄԱԿԵՐՊՄԱՆ (</w:t>
      </w:r>
      <w:r>
        <w:rPr>
          <w:rFonts w:ascii="GHEA Grapalat" w:hAnsi="GHEA Grapalat"/>
          <w:b/>
          <w:sz w:val="24"/>
          <w:szCs w:val="24"/>
          <w:lang w:val="hy-AM"/>
        </w:rPr>
        <w:t>ԿՐԹՈ</w:t>
      </w:r>
      <w:r w:rsidR="00211F92">
        <w:rPr>
          <w:rFonts w:ascii="GHEA Grapalat" w:hAnsi="GHEA Grapalat"/>
          <w:b/>
          <w:sz w:val="24"/>
          <w:szCs w:val="24"/>
        </w:rPr>
        <w:t>Ւ</w:t>
      </w:r>
      <w:r w:rsidR="00D82891" w:rsidRPr="00970A8E">
        <w:rPr>
          <w:rFonts w:ascii="GHEA Grapalat" w:hAnsi="GHEA Grapalat"/>
          <w:b/>
          <w:sz w:val="24"/>
          <w:szCs w:val="24"/>
          <w:lang w:val="hy-AM"/>
        </w:rPr>
        <w:t xml:space="preserve">ԹՅԱՆ </w:t>
      </w:r>
      <w:r>
        <w:rPr>
          <w:rFonts w:ascii="GHEA Grapalat" w:hAnsi="GHEA Grapalat"/>
          <w:b/>
          <w:sz w:val="24"/>
          <w:szCs w:val="24"/>
          <w:lang w:val="hy-AM"/>
        </w:rPr>
        <w:t>ԱՆՎՏԱՆԳՈ</w:t>
      </w:r>
      <w:r w:rsidR="00211F92">
        <w:rPr>
          <w:rFonts w:ascii="GHEA Grapalat" w:hAnsi="GHEA Grapalat"/>
          <w:b/>
          <w:sz w:val="24"/>
          <w:szCs w:val="24"/>
        </w:rPr>
        <w:t>Ւ</w:t>
      </w:r>
      <w:r w:rsidR="00D82891" w:rsidRPr="00970A8E">
        <w:rPr>
          <w:rFonts w:ascii="GHEA Grapalat" w:hAnsi="GHEA Grapalat"/>
          <w:b/>
          <w:sz w:val="24"/>
          <w:szCs w:val="24"/>
          <w:lang w:val="hy-AM"/>
        </w:rPr>
        <w:t xml:space="preserve">ԹՅԱՆ, </w:t>
      </w:r>
      <w:r>
        <w:rPr>
          <w:rFonts w:ascii="GHEA Grapalat" w:hAnsi="GHEA Grapalat"/>
          <w:b/>
          <w:sz w:val="24"/>
          <w:szCs w:val="24"/>
          <w:lang w:val="hy-AM"/>
        </w:rPr>
        <w:t>ՄԱՏՉԵԼԻՈ</w:t>
      </w:r>
      <w:r w:rsidR="00211F92">
        <w:rPr>
          <w:rFonts w:ascii="GHEA Grapalat" w:hAnsi="GHEA Grapalat"/>
          <w:b/>
          <w:sz w:val="24"/>
          <w:szCs w:val="24"/>
        </w:rPr>
        <w:t>Ւ</w:t>
      </w:r>
      <w:r w:rsidR="00D82891" w:rsidRPr="00970A8E">
        <w:rPr>
          <w:rFonts w:ascii="GHEA Grapalat" w:hAnsi="GHEA Grapalat"/>
          <w:b/>
          <w:sz w:val="24"/>
          <w:szCs w:val="24"/>
          <w:lang w:val="hy-AM"/>
        </w:rPr>
        <w:t xml:space="preserve">ԹՅԱՆ) </w:t>
      </w:r>
      <w:r w:rsidR="00BE08C9" w:rsidRPr="00970A8E">
        <w:rPr>
          <w:rFonts w:ascii="GHEA Grapalat" w:hAnsi="GHEA Grapalat"/>
          <w:b/>
          <w:sz w:val="24"/>
          <w:szCs w:val="24"/>
        </w:rPr>
        <w:t>ՈՐԱԿԻ</w:t>
      </w:r>
      <w:r w:rsidR="00BE08C9" w:rsidRPr="00970A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0794" w:rsidRPr="00970A8E">
        <w:rPr>
          <w:rFonts w:ascii="GHEA Grapalat" w:hAnsi="GHEA Grapalat"/>
          <w:b/>
          <w:sz w:val="24"/>
          <w:szCs w:val="24"/>
        </w:rPr>
        <w:t xml:space="preserve">ԳՆԱՀԱՏՄԱՆ </w:t>
      </w:r>
      <w:r>
        <w:rPr>
          <w:rFonts w:ascii="GHEA Grapalat" w:hAnsi="GHEA Grapalat"/>
          <w:b/>
          <w:sz w:val="24"/>
          <w:szCs w:val="24"/>
        </w:rPr>
        <w:t>ԱՐԴՅՈ</w:t>
      </w:r>
      <w:r w:rsidR="00211F92">
        <w:rPr>
          <w:rFonts w:ascii="GHEA Grapalat" w:hAnsi="GHEA Grapalat"/>
          <w:b/>
          <w:sz w:val="24"/>
          <w:szCs w:val="24"/>
        </w:rPr>
        <w:t>Ւ</w:t>
      </w:r>
      <w:r w:rsidR="00600794" w:rsidRPr="00970A8E">
        <w:rPr>
          <w:rFonts w:ascii="GHEA Grapalat" w:hAnsi="GHEA Grapalat"/>
          <w:b/>
          <w:sz w:val="24"/>
          <w:szCs w:val="24"/>
        </w:rPr>
        <w:t>ՆՔՆԵՐԻ</w:t>
      </w:r>
      <w:r w:rsidR="00BE08C9" w:rsidRPr="00970A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ԱՄՓՈՓ ՀԱՇՎԵՏՎՈ</w:t>
      </w:r>
      <w:r w:rsidR="00211F92">
        <w:rPr>
          <w:rFonts w:ascii="GHEA Grapalat" w:hAnsi="GHEA Grapalat"/>
          <w:b/>
          <w:sz w:val="24"/>
          <w:szCs w:val="24"/>
        </w:rPr>
        <w:t>Ւ</w:t>
      </w:r>
      <w:r>
        <w:rPr>
          <w:rFonts w:ascii="GHEA Grapalat" w:hAnsi="GHEA Grapalat"/>
          <w:b/>
          <w:sz w:val="24"/>
          <w:szCs w:val="24"/>
        </w:rPr>
        <w:t>ԹՅՈ</w:t>
      </w:r>
      <w:r w:rsidR="00211F92">
        <w:rPr>
          <w:rFonts w:ascii="GHEA Grapalat" w:hAnsi="GHEA Grapalat"/>
          <w:b/>
          <w:sz w:val="24"/>
          <w:szCs w:val="24"/>
        </w:rPr>
        <w:t>Ւ</w:t>
      </w:r>
      <w:r w:rsidR="00600794" w:rsidRPr="00970A8E">
        <w:rPr>
          <w:rFonts w:ascii="GHEA Grapalat" w:hAnsi="GHEA Grapalat"/>
          <w:b/>
          <w:sz w:val="24"/>
          <w:szCs w:val="24"/>
        </w:rPr>
        <w:t>Ն</w:t>
      </w:r>
    </w:p>
    <w:p w:rsidR="00DE5284" w:rsidRPr="00970A8E" w:rsidRDefault="002929A4" w:rsidP="00970A8E">
      <w:pPr>
        <w:tabs>
          <w:tab w:val="left" w:pos="851"/>
        </w:tabs>
        <w:spacing w:after="0" w:line="360" w:lineRule="auto"/>
        <w:ind w:right="332" w:hanging="284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929A4">
        <w:rPr>
          <w:rFonts w:ascii="GHEA Grapalat" w:hAnsi="GHEA Grapalat" w:cs="GHEA Grapalat"/>
          <w:color w:val="000000"/>
          <w:sz w:val="24"/>
          <w:szCs w:val="24"/>
          <w:lang w:val="hy-AM"/>
        </w:rPr>
        <w:t>20</w:t>
      </w:r>
      <w:r w:rsidRPr="002929A4">
        <w:rPr>
          <w:rFonts w:ascii="GHEA Grapalat" w:hAnsi="GHEA Grapalat" w:cs="GHEA Grapalat"/>
          <w:color w:val="000000"/>
          <w:sz w:val="24"/>
          <w:szCs w:val="24"/>
        </w:rPr>
        <w:t xml:space="preserve"> հոկտեմբերի</w:t>
      </w:r>
      <w:r w:rsidR="00DE5284" w:rsidRPr="002929A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2021թ.</w:t>
      </w:r>
      <w:r w:rsidR="00DE5284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</w:t>
      </w:r>
    </w:p>
    <w:p w:rsidR="00B55000" w:rsidRPr="00B55000" w:rsidRDefault="00DE5284" w:rsidP="00E41E4C">
      <w:pPr>
        <w:spacing w:after="0" w:line="360" w:lineRule="auto"/>
        <w:ind w:right="49"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ՀՀ </w:t>
      </w:r>
      <w:r w:rsidRPr="00970A8E">
        <w:rPr>
          <w:rFonts w:ascii="GHEA Grapalat" w:hAnsi="GHEA Grapalat" w:cs="GHEA Grapalat"/>
          <w:sz w:val="24"/>
          <w:szCs w:val="24"/>
          <w:lang w:val="hy-AM"/>
        </w:rPr>
        <w:t>կրթության տեսչական մարմնի ղեկավարի` 2021</w:t>
      </w:r>
      <w:r w:rsidR="001B5354" w:rsidRPr="00970A8E">
        <w:rPr>
          <w:rFonts w:ascii="GHEA Grapalat" w:hAnsi="GHEA Grapalat" w:cs="GHEA Grapalat"/>
          <w:sz w:val="24"/>
          <w:szCs w:val="24"/>
          <w:lang w:val="hy-AM"/>
        </w:rPr>
        <w:t xml:space="preserve"> թ</w:t>
      </w:r>
      <w:r w:rsidR="00211F92" w:rsidRPr="00031F89">
        <w:rPr>
          <w:rFonts w:ascii="GHEA Grapalat" w:hAnsi="GHEA Grapalat" w:cs="GHEA Grapalat"/>
          <w:sz w:val="24"/>
          <w:szCs w:val="24"/>
          <w:lang w:val="hy-AM"/>
        </w:rPr>
        <w:t>վականի</w:t>
      </w:r>
      <w:r w:rsidR="001B5354" w:rsidRPr="00970A8E">
        <w:rPr>
          <w:rFonts w:ascii="GHEA Grapalat" w:hAnsi="GHEA Grapalat" w:cs="GHEA Grapalat"/>
          <w:sz w:val="24"/>
          <w:szCs w:val="24"/>
          <w:lang w:val="hy-AM"/>
        </w:rPr>
        <w:t xml:space="preserve"> համապատասխան</w:t>
      </w:r>
      <w:r w:rsidRPr="00970A8E">
        <w:rPr>
          <w:rFonts w:ascii="GHEA Grapalat" w:hAnsi="GHEA Grapalat" w:cs="GHEA Grapalat"/>
          <w:sz w:val="24"/>
          <w:szCs w:val="24"/>
          <w:lang w:val="hy-AM"/>
        </w:rPr>
        <w:t xml:space="preserve"> հրաման</w:t>
      </w:r>
      <w:r w:rsidR="00411CFB" w:rsidRPr="00970A8E">
        <w:rPr>
          <w:rFonts w:ascii="GHEA Grapalat" w:hAnsi="GHEA Grapalat" w:cs="GHEA Grapalat"/>
          <w:sz w:val="24"/>
          <w:szCs w:val="24"/>
          <w:lang w:val="hy-AM"/>
        </w:rPr>
        <w:t>ներ</w:t>
      </w:r>
      <w:r w:rsidRPr="00970A8E">
        <w:rPr>
          <w:rFonts w:ascii="GHEA Grapalat" w:hAnsi="GHEA Grapalat" w:cs="GHEA Grapalat"/>
          <w:sz w:val="24"/>
          <w:szCs w:val="24"/>
          <w:lang w:val="hy-AM"/>
        </w:rPr>
        <w:t>ի հիման վրա</w:t>
      </w:r>
      <w:r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B5354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ՀՀ</w:t>
      </w:r>
      <w:r w:rsidR="00A145E8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A6BC7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12</w:t>
      </w:r>
      <w:r w:rsidR="001B5354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նախադպրոցական ուսումնական հաստատություններում (այսուհետ՝ </w:t>
      </w:r>
      <w:r w:rsidR="00E41E4C" w:rsidRPr="00031F8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նաև </w:t>
      </w:r>
      <w:r w:rsidR="001B5354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մանկապարտեզ) իրականացված ստուգումների շրջանակում գնահատվել են մանկապարտեզների կրթության կազմակերպման</w:t>
      </w:r>
      <w:r w:rsidR="00031F8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B5354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անվտանգությունը և մատչելիությունը՝ COVID-19-ի</w:t>
      </w:r>
      <w:r w:rsidR="00EA53C2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B5354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առկայության պայմաններում (</w:t>
      </w:r>
      <w:r w:rsidR="00F26C28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ՀՀ Կոտայքի մարզի</w:t>
      </w:r>
      <w:r w:rsidR="00322BD9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՝</w:t>
      </w:r>
      <w:r w:rsidR="00F26C28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Հրազդան</w:t>
      </w:r>
      <w:r w:rsidR="00B55000" w:rsidRPr="00B55000">
        <w:rPr>
          <w:rFonts w:ascii="GHEA Grapalat" w:hAnsi="GHEA Grapalat" w:cs="GHEA Grapalat"/>
          <w:color w:val="000000"/>
          <w:sz w:val="24"/>
          <w:szCs w:val="24"/>
          <w:lang w:val="hy-AM"/>
        </w:rPr>
        <w:t>ի</w:t>
      </w:r>
      <w:r w:rsidR="00F26C28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թիվ 9 մանկապարտեզ</w:t>
      </w:r>
      <w:r w:rsidR="00F939A1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F26C28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A53C2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Հրազդան</w:t>
      </w:r>
      <w:r w:rsidR="00B55000" w:rsidRPr="00B55000">
        <w:rPr>
          <w:rFonts w:ascii="GHEA Grapalat" w:hAnsi="GHEA Grapalat" w:cs="GHEA Grapalat"/>
          <w:color w:val="000000"/>
          <w:sz w:val="24"/>
          <w:szCs w:val="24"/>
          <w:lang w:val="hy-AM"/>
        </w:rPr>
        <w:t>ի</w:t>
      </w:r>
      <w:r w:rsidR="00322BD9" w:rsidRPr="00970A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53C2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թիվ 12 մանկապարտեզ, Հրազդանի թիվ 16 մանկապարտեզ, </w:t>
      </w:r>
      <w:r w:rsidR="00F26C28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ՀՀ Տավուշի մարզի</w:t>
      </w:r>
      <w:r w:rsidR="00322BD9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՝</w:t>
      </w:r>
      <w:r w:rsidR="00EA53C2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55000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Իջևանի թիվ 5 մանկապարտեզ</w:t>
      </w:r>
      <w:r w:rsidR="00B55000" w:rsidRPr="00B55000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B55000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26C28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Իջևանի թիվ 8 մանկապարտեզ, </w:t>
      </w:r>
      <w:r w:rsidR="00EA53C2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26C28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ՀՀ </w:t>
      </w:r>
      <w:r w:rsidR="00F939A1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Արմավիրի մարզի</w:t>
      </w:r>
      <w:r w:rsidR="00F26C28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 Լեռնագոգի մանկապարտեզ, </w:t>
      </w:r>
      <w:r w:rsidR="00F26C28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ՀՀ Գեղարքունիքի մարզի</w:t>
      </w:r>
      <w:r w:rsidR="00322BD9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՝</w:t>
      </w:r>
      <w:r w:rsidR="00EA53C2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26C28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Սևանի քաղաքապետարանի թիվ 4 «Գալիք» մսուր-մանկապարտեզ</w:t>
      </w:r>
      <w:r w:rsidR="00EA53C2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F26C28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Գանձակ գյուղի մանկապարտեզ</w:t>
      </w:r>
      <w:r w:rsidR="00F939A1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F26C28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Լճաշենի  «Մանչուկ»  մանկապարտեզ</w:t>
      </w:r>
      <w:r w:rsidR="00F939A1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F939A1" w:rsidRPr="00970A8E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ՀՀ Սյունիքի մարզի</w:t>
      </w:r>
      <w:r w:rsidR="00322BD9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՝ </w:t>
      </w:r>
      <w:r w:rsidR="00F939A1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Գորիսի թիվ 4 նախադպրոցական ուսումնական հաստատություն</w:t>
      </w:r>
      <w:r w:rsidR="00EA53C2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F939A1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55000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Գորիսի թիվ 5 նախադպրոցական ուսումնական հաստատություն</w:t>
      </w:r>
      <w:r w:rsidR="00B55000" w:rsidRPr="00B5500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F939A1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>Գորիսի թիվ 6 նախադպրոցական ուսումնական հաստատություն</w:t>
      </w:r>
      <w:r w:rsidR="00EA53C2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ՀՈԱԿ-ներում</w:t>
      </w:r>
      <w:r w:rsidR="00CE1EC7" w:rsidRPr="00031F89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="00B55000" w:rsidRPr="00B55000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1B5354" w:rsidRPr="002D6FCA" w:rsidRDefault="00B55000" w:rsidP="00E41E4C">
      <w:pPr>
        <w:spacing w:after="0" w:line="360" w:lineRule="auto"/>
        <w:ind w:right="49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0432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B5354" w:rsidRPr="0040432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Գնահատումն իրականցվել է համաձայն «Անվտանգություն», «Մատչելիություն», «Ծնողի հարցաթերթ» հավելվածներից բաղկացած ձևաթղթի: «Անվտանգություն» և «Մատչելիություն» հավելվածների գնահատման սանդղակն ունի 5 մակարդակ` </w:t>
      </w:r>
      <w:r w:rsidR="001B5354"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>«Գերազանց», «Շատ լավ», «Լավ», «Բավարար», «Անբավարար</w:t>
      </w:r>
      <w:r w:rsidR="00C43F7A"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», իսկ «Ծնողի հարցաթերթ»-ը պարունակում է </w:t>
      </w:r>
      <w:r w:rsidR="00C43F7A" w:rsidRPr="002D6FCA">
        <w:rPr>
          <w:rFonts w:ascii="GHEA Grapalat" w:hAnsi="GHEA Grapalat"/>
          <w:sz w:val="24"/>
          <w:szCs w:val="24"/>
          <w:lang w:val="ka-GE"/>
        </w:rPr>
        <w:t>«Այո», «Ոչ», «Չի պահանջվում» պատասխանները:</w:t>
      </w:r>
    </w:p>
    <w:p w:rsidR="00404329" w:rsidRPr="002D6FCA" w:rsidRDefault="00404329" w:rsidP="00E41E4C">
      <w:pPr>
        <w:spacing w:after="0" w:line="360" w:lineRule="auto"/>
        <w:ind w:right="49"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D6FCA">
        <w:rPr>
          <w:rFonts w:ascii="GHEA Grapalat" w:hAnsi="GHEA Grapalat" w:cs="GHEA Grapalat"/>
          <w:i/>
          <w:color w:val="000000"/>
          <w:sz w:val="24"/>
          <w:szCs w:val="24"/>
          <w:lang w:val="hy-AM"/>
        </w:rPr>
        <w:t>«Անվտանգություն»</w:t>
      </w:r>
      <w:r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հավելվածով </w:t>
      </w:r>
      <w:r w:rsidRPr="002D6FCA">
        <w:rPr>
          <w:rFonts w:ascii="GHEA Grapalat" w:hAnsi="GHEA Grapalat"/>
          <w:sz w:val="24"/>
          <w:szCs w:val="24"/>
          <w:lang w:val="hy-AM"/>
        </w:rPr>
        <w:t>գնահատված</w:t>
      </w:r>
      <w:r w:rsidR="005063D7" w:rsidRPr="002D6FCA">
        <w:rPr>
          <w:rFonts w:ascii="GHEA Grapalat" w:hAnsi="GHEA Grapalat"/>
          <w:sz w:val="24"/>
          <w:szCs w:val="24"/>
          <w:lang w:val="ka-GE"/>
        </w:rPr>
        <w:t xml:space="preserve"> </w:t>
      </w:r>
      <w:r w:rsidR="005063D7" w:rsidRPr="002D6FCA">
        <w:rPr>
          <w:rFonts w:ascii="GHEA Grapalat" w:hAnsi="GHEA Grapalat"/>
          <w:sz w:val="24"/>
          <w:szCs w:val="24"/>
          <w:lang w:val="hy-AM"/>
        </w:rPr>
        <w:t>մանկապարտեզների</w:t>
      </w:r>
      <w:r w:rsidRPr="002D6FCA">
        <w:rPr>
          <w:rFonts w:ascii="GHEA Grapalat" w:hAnsi="GHEA Grapalat"/>
          <w:sz w:val="24"/>
          <w:szCs w:val="24"/>
          <w:lang w:val="hy-AM"/>
        </w:rPr>
        <w:t xml:space="preserve"> 75</w:t>
      </w:r>
      <w:r w:rsidRPr="002D6FCA">
        <w:rPr>
          <w:rFonts w:ascii="GHEA Grapalat" w:hAnsi="GHEA Grapalat"/>
          <w:sz w:val="24"/>
          <w:szCs w:val="24"/>
          <w:lang w:val="ka-GE"/>
        </w:rPr>
        <w:t>%-</w:t>
      </w:r>
      <w:r w:rsidRPr="002D6FCA">
        <w:rPr>
          <w:rFonts w:ascii="GHEA Grapalat" w:hAnsi="GHEA Grapalat"/>
          <w:sz w:val="24"/>
          <w:szCs w:val="24"/>
          <w:lang w:val="hy-AM"/>
        </w:rPr>
        <w:t>ը (</w:t>
      </w:r>
      <w:r w:rsidRPr="002D6FCA">
        <w:rPr>
          <w:rFonts w:ascii="GHEA Grapalat" w:hAnsi="GHEA Grapalat"/>
          <w:sz w:val="24"/>
          <w:szCs w:val="24"/>
          <w:lang w:val="ka-GE"/>
        </w:rPr>
        <w:t xml:space="preserve">9 </w:t>
      </w:r>
      <w:r w:rsidRPr="002D6FCA">
        <w:rPr>
          <w:rFonts w:ascii="GHEA Grapalat" w:hAnsi="GHEA Grapalat"/>
          <w:sz w:val="24"/>
          <w:szCs w:val="24"/>
          <w:lang w:val="hy-AM"/>
        </w:rPr>
        <w:t xml:space="preserve">մանկապարտեզ) </w:t>
      </w:r>
      <w:r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>գնահատվել է «Գերազանց», 17</w:t>
      </w:r>
      <w:r w:rsidRPr="002D6FCA">
        <w:rPr>
          <w:rFonts w:ascii="GHEA Grapalat" w:hAnsi="GHEA Grapalat" w:cs="GHEA Grapalat"/>
          <w:color w:val="000000"/>
          <w:sz w:val="24"/>
          <w:szCs w:val="24"/>
          <w:lang w:val="ka-GE"/>
        </w:rPr>
        <w:t>%-</w:t>
      </w:r>
      <w:r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 w:rsidRPr="002D6FCA">
        <w:rPr>
          <w:rFonts w:ascii="GHEA Grapalat" w:hAnsi="GHEA Grapalat" w:cs="GHEA Grapalat"/>
          <w:color w:val="000000"/>
          <w:sz w:val="24"/>
          <w:szCs w:val="24"/>
          <w:lang w:val="ka-GE"/>
        </w:rPr>
        <w:t xml:space="preserve"> </w:t>
      </w:r>
      <w:r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>(2 մանկապարտեզ</w:t>
      </w:r>
      <w:r w:rsidRPr="002D6FCA">
        <w:rPr>
          <w:rFonts w:ascii="GHEA Grapalat" w:hAnsi="GHEA Grapalat" w:cs="GHEA Grapalat"/>
          <w:color w:val="000000"/>
          <w:sz w:val="24"/>
          <w:szCs w:val="24"/>
          <w:lang w:val="ka-GE"/>
        </w:rPr>
        <w:t>)</w:t>
      </w:r>
      <w:r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>՝ «Շատ լավ», իսկ  8%-ը (</w:t>
      </w:r>
      <w:r w:rsidR="002D6FCA"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D6FCA" w:rsidRPr="002D6FCA">
        <w:rPr>
          <w:rFonts w:ascii="GHEA Grapalat" w:hAnsi="GHEA Grapalat" w:cs="GHEA Grapalat"/>
          <w:color w:val="000000"/>
          <w:sz w:val="24"/>
          <w:szCs w:val="24"/>
          <w:lang w:val="ka-GE"/>
        </w:rPr>
        <w:t xml:space="preserve">1 </w:t>
      </w:r>
      <w:r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մանկապարտեզ)՝ «Լավ»: </w:t>
      </w:r>
    </w:p>
    <w:p w:rsidR="002D6FCA" w:rsidRPr="008860B7" w:rsidRDefault="00404329" w:rsidP="00E41E4C">
      <w:pPr>
        <w:spacing w:after="0" w:line="360" w:lineRule="auto"/>
        <w:ind w:right="49"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D6FCA">
        <w:rPr>
          <w:rFonts w:ascii="GHEA Grapalat" w:hAnsi="GHEA Grapalat" w:cs="GHEA Grapalat"/>
          <w:i/>
          <w:color w:val="000000"/>
          <w:sz w:val="24"/>
          <w:szCs w:val="24"/>
          <w:lang w:val="hy-AM"/>
        </w:rPr>
        <w:lastRenderedPageBreak/>
        <w:t>«Մատչելիություն»</w:t>
      </w:r>
      <w:r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հավելվածով </w:t>
      </w:r>
      <w:r w:rsidRPr="002D6FCA">
        <w:rPr>
          <w:rFonts w:ascii="GHEA Grapalat" w:hAnsi="GHEA Grapalat"/>
          <w:sz w:val="24"/>
          <w:szCs w:val="24"/>
          <w:lang w:val="hy-AM"/>
        </w:rPr>
        <w:t>գնահատված</w:t>
      </w:r>
      <w:r w:rsidRPr="002D6FCA">
        <w:rPr>
          <w:rFonts w:ascii="GHEA Grapalat" w:hAnsi="GHEA Grapalat"/>
          <w:sz w:val="24"/>
          <w:szCs w:val="24"/>
          <w:lang w:val="ka-GE"/>
        </w:rPr>
        <w:t xml:space="preserve"> </w:t>
      </w:r>
      <w:r w:rsidRPr="002D6FCA">
        <w:rPr>
          <w:rFonts w:ascii="GHEA Grapalat" w:hAnsi="GHEA Grapalat"/>
          <w:sz w:val="24"/>
          <w:szCs w:val="24"/>
          <w:lang w:val="hy-AM"/>
        </w:rPr>
        <w:t>մանկապարտեզների</w:t>
      </w:r>
      <w:r w:rsidR="002D6FCA" w:rsidRPr="002D6FCA">
        <w:rPr>
          <w:rFonts w:ascii="GHEA Grapalat" w:hAnsi="GHEA Grapalat"/>
          <w:sz w:val="24"/>
          <w:szCs w:val="24"/>
          <w:lang w:val="hy-AM"/>
        </w:rPr>
        <w:t xml:space="preserve"> </w:t>
      </w:r>
      <w:r w:rsidR="002D6FCA" w:rsidRPr="002D6FCA">
        <w:rPr>
          <w:rFonts w:ascii="GHEA Grapalat" w:hAnsi="GHEA Grapalat"/>
          <w:sz w:val="24"/>
          <w:szCs w:val="24"/>
          <w:lang w:val="ka-GE"/>
        </w:rPr>
        <w:t>25%-</w:t>
      </w:r>
      <w:r w:rsidR="002D6FCA" w:rsidRPr="002D6FCA">
        <w:rPr>
          <w:rFonts w:ascii="GHEA Grapalat" w:hAnsi="GHEA Grapalat"/>
          <w:sz w:val="24"/>
          <w:szCs w:val="24"/>
          <w:lang w:val="hy-AM"/>
        </w:rPr>
        <w:t>ը (3</w:t>
      </w:r>
      <w:r w:rsidR="002D6FCA" w:rsidRPr="002D6FCA">
        <w:rPr>
          <w:rFonts w:ascii="GHEA Grapalat" w:hAnsi="GHEA Grapalat"/>
          <w:sz w:val="24"/>
          <w:szCs w:val="24"/>
          <w:lang w:val="ka-GE"/>
        </w:rPr>
        <w:t xml:space="preserve"> </w:t>
      </w:r>
      <w:r w:rsidR="002D6FCA" w:rsidRPr="002D6FCA">
        <w:rPr>
          <w:rFonts w:ascii="GHEA Grapalat" w:hAnsi="GHEA Grapalat"/>
          <w:sz w:val="24"/>
          <w:szCs w:val="24"/>
          <w:lang w:val="hy-AM"/>
        </w:rPr>
        <w:t xml:space="preserve">մանկապարտեզ) </w:t>
      </w:r>
      <w:r w:rsidR="002D6FCA"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գնահատվել է «Շատ լավ», իսկ </w:t>
      </w:r>
      <w:r w:rsidR="002D6FCA" w:rsidRPr="002D6FCA">
        <w:rPr>
          <w:rFonts w:ascii="GHEA Grapalat" w:hAnsi="GHEA Grapalat" w:cs="GHEA Grapalat"/>
          <w:color w:val="000000"/>
          <w:sz w:val="24"/>
          <w:szCs w:val="24"/>
          <w:lang w:val="ka-GE"/>
        </w:rPr>
        <w:t>75</w:t>
      </w:r>
      <w:r w:rsidR="002D6FCA"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>%-ը (</w:t>
      </w:r>
      <w:r w:rsidR="002D6FCA" w:rsidRPr="002D6FCA">
        <w:rPr>
          <w:rFonts w:ascii="GHEA Grapalat" w:hAnsi="GHEA Grapalat" w:cs="GHEA Grapalat"/>
          <w:color w:val="000000"/>
          <w:sz w:val="24"/>
          <w:szCs w:val="24"/>
          <w:lang w:val="ka-GE"/>
        </w:rPr>
        <w:t xml:space="preserve">9 </w:t>
      </w:r>
      <w:r w:rsidR="002D6FCA"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>մանկապարտեզ)՝ «Լավ»:</w:t>
      </w:r>
    </w:p>
    <w:p w:rsidR="005063D7" w:rsidRPr="002D6FCA" w:rsidRDefault="00404329" w:rsidP="00E41E4C">
      <w:pPr>
        <w:spacing w:after="0" w:line="360" w:lineRule="auto"/>
        <w:ind w:right="49" w:firstLine="567"/>
        <w:jc w:val="both"/>
        <w:rPr>
          <w:rStyle w:val="None"/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D6FCA">
        <w:rPr>
          <w:rFonts w:ascii="GHEA Grapalat" w:hAnsi="GHEA Grapalat" w:cs="GHEA Grapalat"/>
          <w:i/>
          <w:color w:val="000000"/>
          <w:sz w:val="24"/>
          <w:szCs w:val="24"/>
          <w:lang w:val="hy-AM"/>
        </w:rPr>
        <w:t>«Ծնողի հարցաթերթ»</w:t>
      </w:r>
      <w:r w:rsidR="00E41E4C" w:rsidRPr="002929A4">
        <w:rPr>
          <w:rFonts w:cs="GHEA Grapalat"/>
          <w:i/>
          <w:color w:val="000000"/>
          <w:sz w:val="24"/>
          <w:szCs w:val="24"/>
          <w:lang w:val="hy-AM"/>
        </w:rPr>
        <w:t xml:space="preserve"> </w:t>
      </w:r>
      <w:r w:rsidR="00CE1EC7" w:rsidRPr="002929A4">
        <w:rPr>
          <w:rFonts w:ascii="GHEA Grapalat" w:hAnsi="GHEA Grapalat" w:cs="GHEA Grapalat"/>
          <w:color w:val="000000"/>
          <w:sz w:val="24"/>
          <w:szCs w:val="24"/>
          <w:lang w:val="hy-AM"/>
        </w:rPr>
        <w:t>հավելված</w:t>
      </w:r>
      <w:r w:rsidR="002D6FCA" w:rsidRPr="004D3698">
        <w:rPr>
          <w:rFonts w:ascii="GHEA Grapalat" w:hAnsi="GHEA Grapalat" w:cs="GHEA Grapalat"/>
          <w:color w:val="000000"/>
          <w:sz w:val="24"/>
          <w:szCs w:val="24"/>
          <w:lang w:val="hy-AM"/>
        </w:rPr>
        <w:t>ում</w:t>
      </w:r>
      <w:r w:rsidR="002D6FCA"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գերակշռում են «Այո» պատասխանները</w:t>
      </w:r>
      <w:r w:rsidR="00FF511B" w:rsidRPr="00FF511B">
        <w:rPr>
          <w:rFonts w:ascii="GHEA Grapalat" w:hAnsi="GHEA Grapalat" w:cs="GHEA Grapalat"/>
          <w:color w:val="000000"/>
          <w:sz w:val="24"/>
          <w:szCs w:val="24"/>
          <w:lang w:val="hy-AM"/>
        </w:rPr>
        <w:t>, որ</w:t>
      </w:r>
      <w:r w:rsidR="00ED53FE" w:rsidRPr="00ED53FE">
        <w:rPr>
          <w:rFonts w:ascii="GHEA Grapalat" w:hAnsi="GHEA Grapalat" w:cs="GHEA Grapalat"/>
          <w:color w:val="000000"/>
          <w:sz w:val="24"/>
          <w:szCs w:val="24"/>
          <w:lang w:val="hy-AM"/>
        </w:rPr>
        <w:t>ո</w:t>
      </w:r>
      <w:r w:rsidR="00FF511B" w:rsidRPr="00FF511B">
        <w:rPr>
          <w:rFonts w:ascii="GHEA Grapalat" w:hAnsi="GHEA Grapalat" w:cs="GHEA Grapalat"/>
          <w:color w:val="000000"/>
          <w:sz w:val="24"/>
          <w:szCs w:val="24"/>
          <w:lang w:val="hy-AM"/>
        </w:rPr>
        <w:t>ն</w:t>
      </w:r>
      <w:r w:rsidR="00ED53FE" w:rsidRPr="00ED53FE">
        <w:rPr>
          <w:rFonts w:ascii="GHEA Grapalat" w:hAnsi="GHEA Grapalat" w:cs="GHEA Grapalat"/>
          <w:color w:val="000000"/>
          <w:sz w:val="24"/>
          <w:szCs w:val="24"/>
          <w:lang w:val="hy-AM"/>
        </w:rPr>
        <w:t>ք</w:t>
      </w:r>
      <w:r w:rsidR="00FF511B" w:rsidRPr="00FF511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հիմնականում հա</w:t>
      </w:r>
      <w:r w:rsidR="00FF511B">
        <w:rPr>
          <w:rFonts w:ascii="GHEA Grapalat" w:hAnsi="GHEA Grapalat" w:cs="GHEA Grapalat"/>
          <w:color w:val="000000"/>
          <w:sz w:val="24"/>
          <w:szCs w:val="24"/>
          <w:lang w:val="hy-AM"/>
        </w:rPr>
        <w:t>վաստ</w:t>
      </w:r>
      <w:r w:rsidR="00FF511B" w:rsidRPr="00FF511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ում </w:t>
      </w:r>
      <w:r w:rsidR="00ED53FE" w:rsidRPr="00ED53FE">
        <w:rPr>
          <w:rFonts w:ascii="GHEA Grapalat" w:hAnsi="GHEA Grapalat" w:cs="GHEA Grapalat"/>
          <w:color w:val="000000"/>
          <w:sz w:val="24"/>
          <w:szCs w:val="24"/>
          <w:lang w:val="hy-AM"/>
        </w:rPr>
        <w:t>են</w:t>
      </w:r>
      <w:r w:rsidR="00FF511B" w:rsidRPr="00FF511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D53FE" w:rsidRPr="00ED53FE">
        <w:rPr>
          <w:rFonts w:ascii="GHEA Grapalat" w:hAnsi="GHEA Grapalat" w:cs="GHEA Grapalat"/>
          <w:color w:val="000000"/>
          <w:sz w:val="24"/>
          <w:szCs w:val="24"/>
          <w:lang w:val="hy-AM"/>
        </w:rPr>
        <w:t>մանկապարտեզներ</w:t>
      </w:r>
      <w:r w:rsidR="00FF511B" w:rsidRPr="00FF511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ում անհրաժեշտ կանոնների </w:t>
      </w:r>
      <w:r w:rsidR="00ED53FE">
        <w:rPr>
          <w:rFonts w:ascii="GHEA Grapalat" w:hAnsi="GHEA Grapalat" w:cs="GHEA Grapalat"/>
          <w:color w:val="000000"/>
          <w:sz w:val="24"/>
          <w:szCs w:val="24"/>
          <w:lang w:val="hy-AM"/>
        </w:rPr>
        <w:t>պահպան</w:t>
      </w:r>
      <w:r w:rsidR="00ED53FE" w:rsidRPr="00ED53FE">
        <w:rPr>
          <w:rFonts w:ascii="GHEA Grapalat" w:hAnsi="GHEA Grapalat" w:cs="GHEA Grapalat"/>
          <w:color w:val="000000"/>
          <w:sz w:val="24"/>
          <w:szCs w:val="24"/>
          <w:lang w:val="hy-AM"/>
        </w:rPr>
        <w:t>ման մասին</w:t>
      </w:r>
      <w:r w:rsidR="00E41E4C" w:rsidRPr="004D3698">
        <w:rPr>
          <w:rFonts w:ascii="GHEA Grapalat" w:hAnsi="GHEA Grapalat" w:cs="GHEA Grapalat"/>
          <w:color w:val="000000"/>
          <w:sz w:val="24"/>
          <w:szCs w:val="24"/>
          <w:lang w:val="hy-AM"/>
        </w:rPr>
        <w:t>՝</w:t>
      </w:r>
      <w:r w:rsidR="00FF511B" w:rsidRPr="00FF511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կորոնավիրուսային հիվանդության առ</w:t>
      </w:r>
      <w:r w:rsidR="00ED53FE" w:rsidRPr="00ED53FE">
        <w:rPr>
          <w:rFonts w:ascii="GHEA Grapalat" w:hAnsi="GHEA Grapalat" w:cs="GHEA Grapalat"/>
          <w:color w:val="000000"/>
          <w:sz w:val="24"/>
          <w:szCs w:val="24"/>
          <w:lang w:val="hy-AM"/>
        </w:rPr>
        <w:t>կ</w:t>
      </w:r>
      <w:r w:rsidR="00FF511B" w:rsidRPr="00FF511B">
        <w:rPr>
          <w:rFonts w:ascii="GHEA Grapalat" w:hAnsi="GHEA Grapalat" w:cs="GHEA Grapalat"/>
          <w:color w:val="000000"/>
          <w:sz w:val="24"/>
          <w:szCs w:val="24"/>
          <w:lang w:val="hy-AM"/>
        </w:rPr>
        <w:t>այության պայմաններում</w:t>
      </w:r>
      <w:r w:rsidR="002D6FCA" w:rsidRPr="002D6FCA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970A8E" w:rsidRPr="002D6FCA" w:rsidRDefault="00970A8E" w:rsidP="00E41E4C">
      <w:pPr>
        <w:tabs>
          <w:tab w:val="left" w:pos="567"/>
        </w:tabs>
        <w:spacing w:after="0" w:line="360" w:lineRule="auto"/>
        <w:ind w:right="4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51045">
        <w:rPr>
          <w:rStyle w:val="None"/>
          <w:rFonts w:ascii="GHEA Grapalat" w:hAnsi="GHEA Grapalat" w:cs="Arial"/>
          <w:sz w:val="24"/>
          <w:szCs w:val="24"/>
          <w:lang w:val="hy-AM"/>
        </w:rPr>
        <w:tab/>
      </w:r>
      <w:r w:rsidR="001B5354" w:rsidRPr="00970A8E">
        <w:rPr>
          <w:rStyle w:val="None"/>
          <w:rFonts w:ascii="GHEA Grapalat" w:hAnsi="GHEA Grapalat" w:cs="Arial"/>
          <w:sz w:val="24"/>
          <w:szCs w:val="24"/>
          <w:lang w:val="hy-AM"/>
        </w:rPr>
        <w:t>Ստորև ներկայացված են վերլուծության արդյունքներն</w:t>
      </w:r>
      <w:r w:rsidR="005063D7">
        <w:rPr>
          <w:rStyle w:val="None"/>
          <w:rFonts w:ascii="GHEA Grapalat" w:hAnsi="GHEA Grapalat" w:cs="Arial"/>
          <w:sz w:val="24"/>
          <w:szCs w:val="24"/>
          <w:lang w:val="hy-AM"/>
        </w:rPr>
        <w:t>՝</w:t>
      </w:r>
      <w:r w:rsidR="001B5354" w:rsidRPr="00970A8E">
        <w:rPr>
          <w:rStyle w:val="None"/>
          <w:rFonts w:ascii="GHEA Grapalat" w:hAnsi="GHEA Grapalat" w:cs="Arial"/>
          <w:sz w:val="24"/>
          <w:szCs w:val="24"/>
          <w:lang w:val="hy-AM"/>
        </w:rPr>
        <w:t xml:space="preserve"> ըստ յուրաքանչյուր հավելվածի։</w:t>
      </w:r>
    </w:p>
    <w:p w:rsidR="000F55E3" w:rsidRPr="00970A8E" w:rsidRDefault="00935213" w:rsidP="00E41E4C">
      <w:pPr>
        <w:spacing w:after="0" w:line="360" w:lineRule="auto"/>
        <w:ind w:right="4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70A8E">
        <w:rPr>
          <w:rFonts w:ascii="GHEA Grapalat" w:hAnsi="GHEA Grapalat"/>
          <w:b/>
          <w:sz w:val="24"/>
          <w:szCs w:val="24"/>
          <w:lang w:val="hy-AM"/>
        </w:rPr>
        <w:t>Հավելված 1. «Անվտանգություն»</w:t>
      </w:r>
    </w:p>
    <w:p w:rsidR="00935213" w:rsidRPr="00970A8E" w:rsidRDefault="00970A8E" w:rsidP="00E41E4C">
      <w:pPr>
        <w:tabs>
          <w:tab w:val="left" w:pos="567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451045">
        <w:rPr>
          <w:rFonts w:ascii="GHEA Grapalat" w:hAnsi="GHEA Grapalat"/>
          <w:sz w:val="24"/>
          <w:szCs w:val="24"/>
          <w:lang w:val="hy-AM"/>
        </w:rPr>
        <w:tab/>
      </w:r>
      <w:r w:rsidR="00935213" w:rsidRPr="00970A8E">
        <w:rPr>
          <w:rFonts w:ascii="GHEA Grapalat" w:hAnsi="GHEA Grapalat"/>
          <w:sz w:val="24"/>
          <w:szCs w:val="24"/>
          <w:lang w:val="hy-AM"/>
        </w:rPr>
        <w:t xml:space="preserve"> «Անվտանգություն» հավելվածը ընդգրկում է 34 բնութագրիչ</w:t>
      </w:r>
      <w:r w:rsidR="00E41E4C" w:rsidRPr="009978E1">
        <w:rPr>
          <w:rFonts w:ascii="GHEA Grapalat" w:hAnsi="GHEA Grapalat"/>
          <w:sz w:val="24"/>
          <w:szCs w:val="24"/>
          <w:lang w:val="hy-AM"/>
        </w:rPr>
        <w:t>՝</w:t>
      </w:r>
      <w:r w:rsidR="00935213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0E429E" w:rsidRPr="000E429E">
        <w:rPr>
          <w:rFonts w:ascii="GHEA Grapalat" w:hAnsi="GHEA Grapalat"/>
          <w:sz w:val="24"/>
          <w:szCs w:val="24"/>
          <w:lang w:val="hy-AM"/>
        </w:rPr>
        <w:t xml:space="preserve">մանկապարտեզներում </w:t>
      </w:r>
      <w:r w:rsidR="00935213" w:rsidRPr="00970A8E">
        <w:rPr>
          <w:rFonts w:ascii="GHEA Grapalat" w:hAnsi="GHEA Grapalat"/>
          <w:sz w:val="24"/>
          <w:szCs w:val="24"/>
          <w:lang w:val="hy-AM"/>
        </w:rPr>
        <w:t>կորոնավիրուսային հիվանդության պայմաններում կրթության կազմակերպման</w:t>
      </w:r>
      <w:r w:rsidR="00777026" w:rsidRPr="00970A8E">
        <w:rPr>
          <w:rFonts w:ascii="GHEA Grapalat" w:hAnsi="GHEA Grapalat"/>
          <w:sz w:val="24"/>
          <w:szCs w:val="24"/>
          <w:lang w:val="hy-AM"/>
        </w:rPr>
        <w:t xml:space="preserve"> գործընթացում </w:t>
      </w:r>
      <w:r w:rsidR="00935213" w:rsidRPr="00970A8E">
        <w:rPr>
          <w:rFonts w:ascii="GHEA Grapalat" w:hAnsi="GHEA Grapalat"/>
          <w:sz w:val="24"/>
          <w:szCs w:val="24"/>
          <w:lang w:val="hy-AM"/>
        </w:rPr>
        <w:t>անվտանգության</w:t>
      </w:r>
      <w:r w:rsidR="008F0A78" w:rsidRPr="00970A8E">
        <w:rPr>
          <w:rFonts w:ascii="GHEA Grapalat" w:hAnsi="GHEA Grapalat"/>
          <w:sz w:val="24"/>
          <w:szCs w:val="24"/>
          <w:lang w:val="hy-AM"/>
        </w:rPr>
        <w:t xml:space="preserve"> կանոնների պահպանման վերաբերյալ</w:t>
      </w:r>
      <w:r w:rsidR="00935213" w:rsidRPr="00970A8E">
        <w:rPr>
          <w:rFonts w:ascii="GHEA Grapalat" w:hAnsi="GHEA Grapalat"/>
          <w:sz w:val="24"/>
          <w:szCs w:val="24"/>
          <w:lang w:val="hy-AM"/>
        </w:rPr>
        <w:t>: Ըստ</w:t>
      </w:r>
      <w:r w:rsidR="00490DAC" w:rsidRPr="00970A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90DAC" w:rsidRPr="00970A8E">
        <w:rPr>
          <w:rFonts w:ascii="GHEA Grapalat" w:hAnsi="GHEA Grapalat"/>
          <w:sz w:val="24"/>
          <w:szCs w:val="24"/>
          <w:lang w:val="hy-AM"/>
        </w:rPr>
        <w:t>հավելվածի</w:t>
      </w:r>
      <w:r w:rsidR="00935213" w:rsidRPr="00970A8E">
        <w:rPr>
          <w:rFonts w:ascii="GHEA Grapalat" w:hAnsi="GHEA Grapalat"/>
          <w:sz w:val="24"/>
          <w:szCs w:val="24"/>
          <w:lang w:val="hy-AM"/>
        </w:rPr>
        <w:t xml:space="preserve"> գնահատումն իրականացվել է գնահատման հետևյալ սանդղակով՝ 68-62</w:t>
      </w:r>
      <w:r w:rsidR="00984AD3" w:rsidRPr="00984AD3">
        <w:rPr>
          <w:rFonts w:ascii="GHEA Grapalat" w:hAnsi="GHEA Grapalat"/>
          <w:sz w:val="24"/>
          <w:szCs w:val="24"/>
          <w:lang w:val="hy-AM"/>
        </w:rPr>
        <w:t>՝</w:t>
      </w:r>
      <w:r w:rsidR="00935213" w:rsidRPr="00970A8E">
        <w:rPr>
          <w:rFonts w:ascii="GHEA Grapalat" w:hAnsi="GHEA Grapalat"/>
          <w:sz w:val="24"/>
          <w:szCs w:val="24"/>
          <w:lang w:val="hy-AM"/>
        </w:rPr>
        <w:t xml:space="preserve"> «Գերազանց», </w:t>
      </w:r>
      <w:r w:rsidR="00984AD3" w:rsidRPr="00984AD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5213" w:rsidRPr="00970A8E">
        <w:rPr>
          <w:rFonts w:ascii="GHEA Grapalat" w:hAnsi="GHEA Grapalat"/>
          <w:sz w:val="24"/>
          <w:szCs w:val="24"/>
          <w:lang w:val="hy-AM"/>
        </w:rPr>
        <w:t>6</w:t>
      </w:r>
      <w:r w:rsidR="00C97D20" w:rsidRPr="00C97D20">
        <w:rPr>
          <w:rFonts w:ascii="GHEA Grapalat" w:hAnsi="GHEA Grapalat"/>
          <w:sz w:val="24"/>
          <w:szCs w:val="24"/>
          <w:lang w:val="hy-AM"/>
        </w:rPr>
        <w:t>1</w:t>
      </w:r>
      <w:r w:rsidR="00935213" w:rsidRPr="00970A8E">
        <w:rPr>
          <w:rFonts w:ascii="GHEA Grapalat" w:hAnsi="GHEA Grapalat"/>
          <w:sz w:val="24"/>
          <w:szCs w:val="24"/>
          <w:lang w:val="hy-AM"/>
        </w:rPr>
        <w:t>-52՝ «Շատ լավ», 51-40՝ «Լավ», 39-25՝ «Բավարար</w:t>
      </w:r>
      <w:r w:rsidR="009978E1">
        <w:rPr>
          <w:rFonts w:ascii="GHEA Grapalat" w:hAnsi="GHEA Grapalat"/>
          <w:sz w:val="24"/>
          <w:szCs w:val="24"/>
          <w:lang w:val="hy-AM"/>
        </w:rPr>
        <w:t>»,</w:t>
      </w:r>
      <w:r w:rsidR="009978E1" w:rsidRPr="009978E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5213" w:rsidRPr="00970A8E">
        <w:rPr>
          <w:rFonts w:ascii="GHEA Grapalat" w:hAnsi="GHEA Grapalat"/>
          <w:sz w:val="24"/>
          <w:szCs w:val="24"/>
          <w:lang w:val="hy-AM"/>
        </w:rPr>
        <w:t>մինչև 24</w:t>
      </w:r>
      <w:r w:rsidR="009978E1" w:rsidRPr="009978E1">
        <w:rPr>
          <w:rFonts w:ascii="GHEA Grapalat" w:hAnsi="GHEA Grapalat"/>
          <w:sz w:val="24"/>
          <w:szCs w:val="24"/>
          <w:lang w:val="hy-AM"/>
        </w:rPr>
        <w:t xml:space="preserve"> միավոր</w:t>
      </w:r>
      <w:r w:rsidR="00935213" w:rsidRPr="00970A8E">
        <w:rPr>
          <w:rFonts w:ascii="GHEA Grapalat" w:hAnsi="GHEA Grapalat"/>
          <w:sz w:val="24"/>
          <w:szCs w:val="24"/>
          <w:lang w:val="hy-AM"/>
        </w:rPr>
        <w:t>՝ «Անբավարար»:</w:t>
      </w:r>
    </w:p>
    <w:p w:rsidR="00E41E4C" w:rsidRDefault="008F0A78" w:rsidP="00E41E4C">
      <w:pPr>
        <w:tabs>
          <w:tab w:val="left" w:pos="851"/>
        </w:tabs>
        <w:spacing w:after="0" w:line="360" w:lineRule="auto"/>
        <w:ind w:right="49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970A8E">
        <w:rPr>
          <w:rFonts w:ascii="GHEA Grapalat" w:hAnsi="GHEA Grapalat"/>
          <w:b/>
          <w:i/>
          <w:sz w:val="24"/>
          <w:szCs w:val="24"/>
          <w:lang w:val="hy-AM"/>
        </w:rPr>
        <w:t>Արդյունքների վերլուծություն</w:t>
      </w:r>
    </w:p>
    <w:p w:rsidR="002568F3" w:rsidRPr="00970A8E" w:rsidRDefault="008F0A78" w:rsidP="00E41E4C">
      <w:pPr>
        <w:tabs>
          <w:tab w:val="left" w:pos="851"/>
        </w:tabs>
        <w:spacing w:after="0" w:line="360" w:lineRule="auto"/>
        <w:ind w:right="49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70A8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C4E7C" w:rsidRPr="00970A8E">
        <w:rPr>
          <w:rFonts w:ascii="GHEA Grapalat" w:hAnsi="GHEA Grapalat"/>
          <w:sz w:val="24"/>
          <w:szCs w:val="24"/>
          <w:lang w:val="hy-AM"/>
        </w:rPr>
        <w:t>Ն</w:t>
      </w:r>
      <w:r w:rsidRPr="00970A8E">
        <w:rPr>
          <w:rFonts w:ascii="GHEA Grapalat" w:hAnsi="GHEA Grapalat"/>
          <w:sz w:val="24"/>
          <w:szCs w:val="24"/>
          <w:lang w:val="hy-AM"/>
        </w:rPr>
        <w:t>ախադպրոցական ուսումնական հաստատություններում ա</w:t>
      </w:r>
      <w:r w:rsidR="002568F3" w:rsidRPr="00970A8E">
        <w:rPr>
          <w:rFonts w:ascii="GHEA Grapalat" w:hAnsi="GHEA Grapalat"/>
          <w:sz w:val="24"/>
          <w:szCs w:val="24"/>
          <w:lang w:val="hy-AM"/>
        </w:rPr>
        <w:t>նվտանգությա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ն գնահատման </w:t>
      </w:r>
      <w:r w:rsidR="006C4E7C" w:rsidRPr="00970A8E">
        <w:rPr>
          <w:rFonts w:ascii="GHEA Grapalat" w:hAnsi="GHEA Grapalat"/>
          <w:sz w:val="24"/>
          <w:szCs w:val="24"/>
          <w:lang w:val="hy-AM"/>
        </w:rPr>
        <w:t>արդյունքում</w:t>
      </w:r>
      <w:r w:rsidR="002568F3" w:rsidRPr="00970A8E">
        <w:rPr>
          <w:rFonts w:ascii="GHEA Grapalat" w:hAnsi="GHEA Grapalat"/>
          <w:sz w:val="24"/>
          <w:szCs w:val="24"/>
          <w:lang w:val="hy-AM"/>
        </w:rPr>
        <w:t xml:space="preserve"> պարզվել է.</w:t>
      </w:r>
      <w:r w:rsidR="006C4E7C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E5284" w:rsidRPr="00970A8E" w:rsidRDefault="00D711A5" w:rsidP="00E41E4C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trike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Տ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նօրենի</w:t>
      </w:r>
      <w:r w:rsidR="001B6DC3" w:rsidRP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հրամանով</w:t>
      </w:r>
      <w:r w:rsidR="001B6DC3" w:rsidRP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կորոնավիրուսային</w:t>
      </w:r>
      <w:r w:rsidR="001B6DC3" w:rsidRP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հիվանդության</w:t>
      </w:r>
      <w:r w:rsidR="001B6DC3" w:rsidRP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տարածման կանխարգելման միջոցառումների պատասխանատու</w:t>
      </w:r>
      <w:r w:rsidR="005F355D" w:rsidRPr="005F355D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7772F" w:rsidRPr="00970A8E">
        <w:rPr>
          <w:rFonts w:ascii="GHEA Grapalat" w:hAnsi="GHEA Grapalat" w:cs="GHEA Grapalat"/>
          <w:bCs/>
          <w:sz w:val="24"/>
          <w:szCs w:val="24"/>
          <w:lang w:val="hy-AM"/>
        </w:rPr>
        <w:t>նշանակվել</w:t>
      </w:r>
      <w:r w:rsidR="0078214E" w:rsidRP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է</w:t>
      </w:r>
      <w:r w:rsidR="0057772F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78214E" w:rsidRP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07F27" w:rsidRPr="00970A8E">
        <w:rPr>
          <w:rFonts w:ascii="GHEA Grapalat" w:hAnsi="GHEA Grapalat" w:cs="GHEA Grapalat"/>
          <w:bCs/>
          <w:sz w:val="24"/>
          <w:szCs w:val="24"/>
          <w:lang w:val="hy-AM"/>
        </w:rPr>
        <w:t>գնահատված</w:t>
      </w:r>
      <w:r w:rsidR="0057772F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բոլոր մանկապարտեզներում (պատասխանատուն</w:t>
      </w:r>
      <w:r w:rsidR="001B6DC3" w:rsidRP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ապահովել</w:t>
      </w:r>
      <w:r w:rsidR="001B6DC3" w:rsidRP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է համապատասխան գրանցամատյանների՝</w:t>
      </w:r>
      <w:r w:rsidR="001B6DC3" w:rsidRP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սահմանված կարգով վարումը, անձնակազմի շրջանում դասընթացների</w:t>
      </w:r>
      <w:r w:rsidR="001B6DC3" w:rsidRP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կազմակերպումը կորոնավիրուսային հիվանդության (COVID-19) տարածման կանխարգելիչ միջոցառումների վերաբերյալ, ապահովել է իրազեկման թերթիկի մասին իրազեկումը տեսանելի վայրում</w:t>
      </w:r>
      <w:r w:rsidR="0057772F" w:rsidRPr="00970A8E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։</w:t>
      </w:r>
      <w:r w:rsidR="00962BE6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E322A2" w:rsidRPr="00E322A2" w:rsidRDefault="00507F27" w:rsidP="00E41E4C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322A2">
        <w:rPr>
          <w:rFonts w:ascii="GHEA Grapalat" w:hAnsi="GHEA Grapalat" w:cs="GHEA Grapalat"/>
          <w:bCs/>
          <w:sz w:val="24"/>
          <w:szCs w:val="24"/>
          <w:lang w:val="hy-AM"/>
        </w:rPr>
        <w:t xml:space="preserve">Մանկապարտեզներում </w:t>
      </w:r>
      <w:r w:rsidR="00397CB7" w:rsidRPr="00E322A2">
        <w:rPr>
          <w:rFonts w:ascii="GHEA Grapalat" w:hAnsi="GHEA Grapalat" w:cs="GHEA Grapalat"/>
          <w:bCs/>
          <w:sz w:val="24"/>
          <w:szCs w:val="24"/>
          <w:lang w:val="hy-AM"/>
        </w:rPr>
        <w:t>դ</w:t>
      </w:r>
      <w:r w:rsidR="00CB4A6B" w:rsidRPr="00E322A2">
        <w:rPr>
          <w:rFonts w:ascii="GHEA Grapalat" w:hAnsi="GHEA Grapalat" w:cs="GHEA Grapalat"/>
          <w:bCs/>
          <w:sz w:val="24"/>
          <w:szCs w:val="24"/>
          <w:lang w:val="hy-AM"/>
        </w:rPr>
        <w:t>աստիարակները երեխաների համար իրականացրել են բացատրական դասընթացներ կորոնավիրուսի կանխարգելմանն ուղղված միջոցառումների վերաբերյալ</w:t>
      </w:r>
      <w:r w:rsidR="00E322A2" w:rsidRPr="00E322A2">
        <w:rPr>
          <w:rFonts w:ascii="Sylfaen" w:hAnsi="Sylfaen" w:cs="GHEA Grapalat"/>
          <w:bCs/>
          <w:sz w:val="24"/>
          <w:szCs w:val="24"/>
          <w:lang w:val="ka-GE"/>
        </w:rPr>
        <w:t>:</w:t>
      </w:r>
      <w:r w:rsidR="00F83D32" w:rsidRPr="00E322A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C534A" w:rsidRPr="00E322A2" w:rsidRDefault="000F29C1" w:rsidP="00E41E4C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322A2">
        <w:rPr>
          <w:rFonts w:ascii="GHEA Grapalat" w:hAnsi="GHEA Grapalat" w:cs="GHEA Grapalat"/>
          <w:bCs/>
          <w:sz w:val="24"/>
          <w:szCs w:val="24"/>
          <w:lang w:val="hy-AM"/>
        </w:rPr>
        <w:t>Մանկապարտեզներից 10-ում ժ</w:t>
      </w:r>
      <w:r w:rsidR="00507F27" w:rsidRPr="00E322A2">
        <w:rPr>
          <w:rFonts w:ascii="GHEA Grapalat" w:hAnsi="GHEA Grapalat" w:cs="GHEA Grapalat"/>
          <w:bCs/>
          <w:sz w:val="24"/>
          <w:szCs w:val="24"/>
          <w:lang w:val="hy-AM"/>
        </w:rPr>
        <w:t xml:space="preserve">ամանակավորապես առօրյա գործածությունից դուրս են բերվել այն խաղալիքները և այնպիսի իրերը, որոնց ամենօրյա ախտահանումը հնարավոր չէ </w:t>
      </w:r>
      <w:r w:rsidR="00507F27" w:rsidRPr="00000270">
        <w:rPr>
          <w:rFonts w:ascii="GHEA Grapalat" w:hAnsi="GHEA Grapalat" w:cs="GHEA Grapalat"/>
          <w:bCs/>
          <w:sz w:val="24"/>
          <w:szCs w:val="24"/>
          <w:lang w:val="hy-AM"/>
        </w:rPr>
        <w:t>իրականացնել</w:t>
      </w:r>
      <w:r w:rsidRPr="00000270">
        <w:rPr>
          <w:rFonts w:ascii="GHEA Grapalat" w:hAnsi="GHEA Grapalat" w:cs="GHEA Grapalat"/>
          <w:bCs/>
          <w:sz w:val="24"/>
          <w:szCs w:val="24"/>
          <w:lang w:val="hy-AM"/>
        </w:rPr>
        <w:t xml:space="preserve">,  2 մանկապարտեզում (Գորիսի թիվ 5 ՆՈւՀ, Գանձակ գյուղի </w:t>
      </w:r>
      <w:r w:rsidRPr="00000270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մանկապարտեզ)՝ այն չի պահանջվել</w:t>
      </w:r>
      <w:r w:rsidR="00BF73B0" w:rsidRPr="002929A4">
        <w:rPr>
          <w:rFonts w:ascii="GHEA Grapalat" w:hAnsi="GHEA Grapalat" w:cs="GHEA Grapalat"/>
          <w:bCs/>
          <w:sz w:val="24"/>
          <w:szCs w:val="24"/>
          <w:lang w:val="hy-AM"/>
        </w:rPr>
        <w:t xml:space="preserve">, քանի որ չեն </w:t>
      </w:r>
      <w:r w:rsidR="00BF73B0" w:rsidRPr="00516299">
        <w:rPr>
          <w:rFonts w:ascii="GHEA Grapalat" w:hAnsi="GHEA Grapalat" w:cs="GHEA Grapalat"/>
          <w:bCs/>
          <w:sz w:val="24"/>
          <w:szCs w:val="24"/>
          <w:lang w:val="hy-AM"/>
        </w:rPr>
        <w:t xml:space="preserve">ունեցել </w:t>
      </w:r>
      <w:r w:rsidR="00516299" w:rsidRPr="00516299">
        <w:rPr>
          <w:rFonts w:ascii="GHEA Grapalat" w:hAnsi="GHEA Grapalat" w:cs="GHEA Grapalat"/>
          <w:bCs/>
          <w:sz w:val="24"/>
          <w:szCs w:val="24"/>
          <w:lang w:val="hy-AM"/>
        </w:rPr>
        <w:t xml:space="preserve">առօրյա գործածության </w:t>
      </w:r>
      <w:r w:rsidR="00BF73B0" w:rsidRPr="00516299">
        <w:rPr>
          <w:rFonts w:ascii="GHEA Grapalat" w:hAnsi="GHEA Grapalat" w:cs="GHEA Grapalat"/>
          <w:bCs/>
          <w:sz w:val="24"/>
          <w:szCs w:val="24"/>
          <w:lang w:val="hy-AM"/>
        </w:rPr>
        <w:t>այդպիսի խաղալիքներ և իրեր:</w:t>
      </w:r>
      <w:r w:rsidR="00BA2C7C" w:rsidRPr="00000270">
        <w:rPr>
          <w:rFonts w:ascii="GHEA Grapalat" w:hAnsi="GHEA Grapalat" w:cs="GHEA Grapalat"/>
          <w:bCs/>
          <w:sz w:val="24"/>
          <w:szCs w:val="24"/>
          <w:lang w:val="hy-AM"/>
        </w:rPr>
        <w:t>Միաժամանակ՝</w:t>
      </w:r>
      <w:r w:rsidR="00600794" w:rsidRPr="00000270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BA2C7C" w:rsidRPr="00000270">
        <w:rPr>
          <w:rFonts w:ascii="GHEA Grapalat" w:hAnsi="GHEA Grapalat" w:cs="GHEA Grapalat"/>
          <w:bCs/>
          <w:sz w:val="24"/>
          <w:szCs w:val="24"/>
          <w:lang w:val="hy-AM"/>
        </w:rPr>
        <w:t>ե</w:t>
      </w:r>
      <w:r w:rsidR="00154C82" w:rsidRPr="00000270">
        <w:rPr>
          <w:rFonts w:ascii="GHEA Grapalat" w:hAnsi="GHEA Grapalat" w:cs="GHEA Grapalat"/>
          <w:bCs/>
          <w:sz w:val="24"/>
          <w:szCs w:val="24"/>
          <w:lang w:val="hy-AM"/>
        </w:rPr>
        <w:t>րեխաների՝ տնից բերած խաղալիքներ</w:t>
      </w:r>
      <w:r w:rsidR="0003748A" w:rsidRPr="00BF73B0">
        <w:rPr>
          <w:rFonts w:ascii="GHEA Grapalat" w:hAnsi="GHEA Grapalat" w:cs="GHEA Grapalat"/>
          <w:bCs/>
          <w:sz w:val="24"/>
          <w:szCs w:val="24"/>
          <w:lang w:val="hy-AM"/>
        </w:rPr>
        <w:t>ը</w:t>
      </w:r>
      <w:r w:rsidR="00154C82" w:rsidRPr="00000270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հաստատություն մուտք գործելիս</w:t>
      </w:r>
      <w:r w:rsidR="009C534A" w:rsidRPr="00000270">
        <w:rPr>
          <w:rFonts w:ascii="GHEA Grapalat" w:hAnsi="GHEA Grapalat" w:cs="GHEA Grapalat"/>
          <w:bCs/>
          <w:sz w:val="24"/>
          <w:szCs w:val="24"/>
          <w:lang w:val="hy-AM"/>
        </w:rPr>
        <w:t xml:space="preserve"> (ըստ տնօրենների և դաստիարակների)</w:t>
      </w:r>
      <w:r w:rsidR="00154C82" w:rsidRPr="00000270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9C534A" w:rsidRPr="00000270">
        <w:rPr>
          <w:rFonts w:ascii="GHEA Grapalat" w:hAnsi="GHEA Grapalat" w:cs="GHEA Grapalat"/>
          <w:bCs/>
          <w:sz w:val="24"/>
          <w:szCs w:val="24"/>
          <w:lang w:val="hy-AM"/>
        </w:rPr>
        <w:t xml:space="preserve">ախտահանվել են 3 մանկապարտեզում (Հրազդան քաղաքի թիվ 16 և թիվ 9 </w:t>
      </w:r>
      <w:r w:rsidR="00E322A2" w:rsidRPr="00000270">
        <w:rPr>
          <w:rFonts w:ascii="GHEA Grapalat" w:hAnsi="GHEA Grapalat" w:cs="GHEA Grapalat"/>
          <w:bCs/>
          <w:sz w:val="24"/>
          <w:szCs w:val="24"/>
          <w:lang w:val="hy-AM"/>
        </w:rPr>
        <w:t>մանկապարտեզ</w:t>
      </w:r>
      <w:r w:rsidR="00E322A2" w:rsidRPr="00000270">
        <w:rPr>
          <w:rFonts w:ascii="GHEA Grapalat" w:hAnsi="GHEA Grapalat" w:cs="GHEA Grapalat"/>
          <w:bCs/>
          <w:sz w:val="24"/>
          <w:szCs w:val="24"/>
          <w:lang w:val="ka-GE"/>
        </w:rPr>
        <w:t>ն</w:t>
      </w:r>
      <w:r w:rsidR="009C534A" w:rsidRPr="00000270">
        <w:rPr>
          <w:rFonts w:ascii="GHEA Grapalat" w:hAnsi="GHEA Grapalat" w:cs="GHEA Grapalat"/>
          <w:bCs/>
          <w:sz w:val="24"/>
          <w:szCs w:val="24"/>
          <w:lang w:val="hy-AM"/>
        </w:rPr>
        <w:t>եր, Լեռնագոգի մանկապարտեզ</w:t>
      </w:r>
      <w:r w:rsidR="009C534A" w:rsidRPr="00E322A2">
        <w:rPr>
          <w:rFonts w:ascii="GHEA Grapalat" w:hAnsi="GHEA Grapalat" w:cs="GHEA Grapalat"/>
          <w:bCs/>
          <w:sz w:val="24"/>
          <w:szCs w:val="24"/>
          <w:lang w:val="hy-AM"/>
        </w:rPr>
        <w:t>), մյուս 9-ում</w:t>
      </w:r>
      <w:r w:rsidR="00516299" w:rsidRPr="002929A4">
        <w:rPr>
          <w:rFonts w:ascii="GHEA Grapalat" w:hAnsi="GHEA Grapalat" w:cs="GHEA Grapalat"/>
          <w:bCs/>
          <w:sz w:val="24"/>
          <w:szCs w:val="24"/>
          <w:lang w:val="hy-AM"/>
        </w:rPr>
        <w:t xml:space="preserve">՝ երեխաները հաստատություն մուտք գործելիս տնից խաղալիքներ չեն բերել: </w:t>
      </w:r>
    </w:p>
    <w:p w:rsidR="00DE5284" w:rsidRPr="00970A8E" w:rsidRDefault="00507F27" w:rsidP="00E41E4C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Մանկապարտեզներն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ապահովված </w:t>
      </w:r>
      <w:r w:rsidR="00857598" w:rsidRPr="00970A8E">
        <w:rPr>
          <w:rFonts w:ascii="GHEA Grapalat" w:hAnsi="GHEA Grapalat" w:cs="GHEA Grapalat"/>
          <w:bCs/>
          <w:sz w:val="24"/>
          <w:szCs w:val="24"/>
          <w:lang w:val="hy-AM"/>
        </w:rPr>
        <w:t>են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857598" w:rsidRPr="00970A8E">
        <w:rPr>
          <w:rFonts w:ascii="GHEA Grapalat" w:hAnsi="GHEA Grapalat" w:cs="GHEA Grapalat"/>
          <w:bCs/>
          <w:sz w:val="24"/>
          <w:szCs w:val="24"/>
          <w:lang w:val="hy-AM"/>
        </w:rPr>
        <w:t>դիմակներով, հականեխիչ/ախտահանիչ միջոցներով (տեղադրված են անհրաժեշտ վայրերում)</w:t>
      </w:r>
      <w:r w:rsidR="0076175B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="00857598" w:rsidRPr="00970A8E">
        <w:rPr>
          <w:rFonts w:ascii="GHEA Grapalat" w:hAnsi="GHEA Grapalat" w:cs="GHEA Grapalat"/>
          <w:bCs/>
          <w:sz w:val="24"/>
          <w:szCs w:val="24"/>
          <w:lang w:val="hy-AM"/>
        </w:rPr>
        <w:t>ձեռքերի լվացման հնարավորություններով՝ հոսող ջրով, արմնկային կամ ոտնակային կառավարման ծորակներով, օճառով</w:t>
      </w:r>
      <w:r w:rsidR="00834E13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կամ </w:t>
      </w:r>
      <w:r w:rsidR="00857598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անմիջապես ախտահանման </w:t>
      </w:r>
      <w:r w:rsidR="00834E13" w:rsidRPr="00970A8E">
        <w:rPr>
          <w:rFonts w:ascii="GHEA Grapalat" w:hAnsi="GHEA Grapalat" w:cs="GHEA Grapalat"/>
          <w:bCs/>
          <w:sz w:val="24"/>
          <w:szCs w:val="24"/>
          <w:lang w:val="hy-AM"/>
        </w:rPr>
        <w:t>հնարավորությամբ,</w:t>
      </w:r>
      <w:r w:rsidR="00C61F03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834E13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10E30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թափոնների հեռացման համար փակվող «Օգտագործված դիմակներ» մակնշմամբ, կափարիչի ոտնակային կամ սենսորային կառավարման փակվող կափարիչով աղբամաններով,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հեռահար ջերմաչափով, և առավոտյան, ինչպես նաև օրվա ընթացքում կազմակերպվ</w:t>
      </w:r>
      <w:r w:rsidR="0003748A" w:rsidRPr="002929A4">
        <w:rPr>
          <w:rFonts w:ascii="GHEA Grapalat" w:hAnsi="GHEA Grapalat" w:cs="GHEA Grapalat"/>
          <w:bCs/>
          <w:sz w:val="24"/>
          <w:szCs w:val="24"/>
          <w:lang w:val="hy-AM"/>
        </w:rPr>
        <w:t>ել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է երեխաների ջերմաչափում։</w:t>
      </w:r>
    </w:p>
    <w:p w:rsidR="00C61F03" w:rsidRPr="00970A8E" w:rsidRDefault="00507F27" w:rsidP="00E41E4C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Մանկապարտեզների </w:t>
      </w:r>
      <w:r w:rsidR="00C61F03" w:rsidRPr="00970A8E">
        <w:rPr>
          <w:rFonts w:ascii="GHEA Grapalat" w:hAnsi="GHEA Grapalat" w:cs="GHEA Grapalat"/>
          <w:bCs/>
          <w:sz w:val="24"/>
          <w:szCs w:val="24"/>
          <w:lang w:val="hy-AM"/>
        </w:rPr>
        <w:t>խմբասենյակներում, դահլիճներում, սանհանգույցներում տեղադրված են տարաներ՝ հականեխիչ/ախտահանիչ միջոցով՝ յուրաքանչյուր մտնող անձի ձեռքերի պարտադիր ախտահանման համար, և իրականացվ</w:t>
      </w:r>
      <w:r w:rsidR="0003748A" w:rsidRPr="002929A4">
        <w:rPr>
          <w:rFonts w:ascii="GHEA Grapalat" w:hAnsi="GHEA Grapalat" w:cs="GHEA Grapalat"/>
          <w:bCs/>
          <w:sz w:val="24"/>
          <w:szCs w:val="24"/>
          <w:lang w:val="hy-AM"/>
        </w:rPr>
        <w:t>ել</w:t>
      </w:r>
      <w:r w:rsidR="00C61F03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է բնական օդափոխություն 2 ժամը մեկ՝ 8-10 րոպե տևողությամբ</w:t>
      </w:r>
      <w:r w:rsidR="000C3881" w:rsidRPr="000C3881">
        <w:rPr>
          <w:rFonts w:ascii="GHEA Grapalat" w:hAnsi="GHEA Grapalat" w:cs="GHEA Grapalat"/>
          <w:bCs/>
          <w:sz w:val="24"/>
          <w:szCs w:val="24"/>
          <w:lang w:val="hy-AM"/>
        </w:rPr>
        <w:t>:</w:t>
      </w:r>
      <w:r w:rsidR="003B7CDA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930492" w:rsidRPr="00970A8E" w:rsidRDefault="00507F27" w:rsidP="001B6DC3">
      <w:pPr>
        <w:pStyle w:val="ListParagraph"/>
        <w:numPr>
          <w:ilvl w:val="0"/>
          <w:numId w:val="1"/>
        </w:numPr>
        <w:tabs>
          <w:tab w:val="left" w:pos="142"/>
          <w:tab w:val="left" w:pos="851"/>
        </w:tabs>
        <w:spacing w:after="0" w:line="360" w:lineRule="auto"/>
        <w:ind w:left="0" w:right="49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Գնահատված</w:t>
      </w:r>
      <w:r w:rsidR="001B6D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մանկապարտեզներ</w:t>
      </w:r>
      <w:r w:rsidR="00B37AA0">
        <w:rPr>
          <w:rFonts w:ascii="GHEA Grapalat" w:hAnsi="GHEA Grapalat" w:cs="GHEA Grapalat"/>
          <w:bCs/>
          <w:sz w:val="24"/>
          <w:szCs w:val="24"/>
          <w:lang w:val="hy-AM"/>
        </w:rPr>
        <w:t>ու</w:t>
      </w:r>
      <w:r w:rsidR="00B37AA0" w:rsidRPr="00B37AA0">
        <w:rPr>
          <w:rFonts w:ascii="GHEA Grapalat" w:hAnsi="GHEA Grapalat" w:cs="GHEA Grapalat"/>
          <w:bCs/>
          <w:sz w:val="24"/>
          <w:szCs w:val="24"/>
          <w:lang w:val="hy-AM"/>
        </w:rPr>
        <w:t>մ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10E30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կորոնավիրուսային հիվանդության(COVID-19) ծանր զարգացման բարձր ռիսկի խմբի </w:t>
      </w:r>
      <w:r w:rsidR="00FD49C6" w:rsidRPr="00970A8E">
        <w:rPr>
          <w:rFonts w:ascii="GHEA Grapalat" w:hAnsi="GHEA Grapalat" w:cs="GHEA Grapalat"/>
          <w:bCs/>
          <w:sz w:val="24"/>
          <w:szCs w:val="24"/>
          <w:lang w:val="hy-AM"/>
        </w:rPr>
        <w:t>աշխատակիցներ չեն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եղել</w:t>
      </w:r>
      <w:r w:rsidR="00930492" w:rsidRPr="00970A8E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122D65" w:rsidRPr="00F11F65" w:rsidRDefault="00507F27" w:rsidP="00F11F65">
      <w:pPr>
        <w:pStyle w:val="ListParagraph"/>
        <w:numPr>
          <w:ilvl w:val="0"/>
          <w:numId w:val="1"/>
        </w:numPr>
        <w:tabs>
          <w:tab w:val="left" w:pos="142"/>
          <w:tab w:val="left" w:pos="851"/>
        </w:tabs>
        <w:spacing w:after="0" w:line="360" w:lineRule="auto"/>
        <w:ind w:left="0" w:right="49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Մանկապարտեզներում </w:t>
      </w:r>
      <w:r w:rsidR="00AE0477" w:rsidRPr="00970A8E">
        <w:rPr>
          <w:rFonts w:ascii="GHEA Grapalat" w:hAnsi="GHEA Grapalat" w:cs="GHEA Grapalat"/>
          <w:bCs/>
          <w:sz w:val="24"/>
          <w:szCs w:val="24"/>
          <w:lang w:val="hy-AM"/>
        </w:rPr>
        <w:t>չեն իրականացվել զանգվածային միջոցառումներ, իսկ ժողովների և հավաքների գործընթացը կազմակերպվել է հեռավար եղանակով կամ այլ տարածքներում՝</w:t>
      </w:r>
      <w:r w:rsidR="00F11F65" w:rsidRPr="00F11F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E0477" w:rsidRPr="00970A8E">
        <w:rPr>
          <w:rFonts w:ascii="GHEA Grapalat" w:hAnsi="GHEA Grapalat" w:cs="GHEA Grapalat"/>
          <w:bCs/>
          <w:sz w:val="24"/>
          <w:szCs w:val="24"/>
          <w:lang w:val="hy-AM"/>
        </w:rPr>
        <w:t>ապահովելով</w:t>
      </w:r>
      <w:r w:rsidR="00F11F65" w:rsidRPr="00F11F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F5429E" w:rsidRPr="00970A8E">
        <w:rPr>
          <w:rFonts w:ascii="GHEA Grapalat" w:hAnsi="GHEA Grapalat" w:cs="GHEA Grapalat"/>
          <w:bCs/>
          <w:sz w:val="24"/>
          <w:szCs w:val="24"/>
          <w:lang w:val="hy-AM"/>
        </w:rPr>
        <w:t>սահմանված</w:t>
      </w:r>
      <w:r w:rsidR="00F11F65" w:rsidRPr="00F11F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E0477" w:rsidRPr="00970A8E">
        <w:rPr>
          <w:rFonts w:ascii="GHEA Grapalat" w:hAnsi="GHEA Grapalat" w:cs="GHEA Grapalat"/>
          <w:bCs/>
          <w:sz w:val="24"/>
          <w:szCs w:val="24"/>
          <w:lang w:val="hy-AM"/>
        </w:rPr>
        <w:t>սոցիալական հեռավորության</w:t>
      </w:r>
      <w:r w:rsidR="00F11F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E0477" w:rsidRPr="00F11F65">
        <w:rPr>
          <w:rFonts w:ascii="GHEA Grapalat" w:hAnsi="GHEA Grapalat" w:cs="GHEA Grapalat"/>
          <w:bCs/>
          <w:sz w:val="24"/>
          <w:szCs w:val="24"/>
          <w:lang w:val="hy-AM"/>
        </w:rPr>
        <w:t>և սանիտարահամաճարակային կանոնների պահպանումը</w:t>
      </w:r>
      <w:r w:rsidR="00930492" w:rsidRPr="00F11F65">
        <w:rPr>
          <w:rFonts w:ascii="GHEA Grapalat" w:hAnsi="GHEA Grapalat" w:cs="GHEA Grapalat"/>
          <w:bCs/>
          <w:sz w:val="24"/>
          <w:szCs w:val="24"/>
          <w:lang w:val="hy-AM"/>
        </w:rPr>
        <w:t>, բացի 1 մանկապարտեզից (Գանձակ գյուղի մանկապարտեզ), որտեղ այլ կազմակերպության կողմից իրականացվել է ներկայացում:</w:t>
      </w:r>
    </w:p>
    <w:p w:rsidR="00624900" w:rsidRPr="00970A8E" w:rsidRDefault="00C13104" w:rsidP="00F11F65">
      <w:pPr>
        <w:pStyle w:val="ListParagraph"/>
        <w:numPr>
          <w:ilvl w:val="0"/>
          <w:numId w:val="1"/>
        </w:numPr>
        <w:tabs>
          <w:tab w:val="left" w:pos="142"/>
          <w:tab w:val="left" w:pos="851"/>
        </w:tabs>
        <w:spacing w:after="0" w:line="360" w:lineRule="auto"/>
        <w:ind w:left="0" w:right="49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Մանկապարտեզներում </w:t>
      </w:r>
      <w:r w:rsidR="00663B83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երեխաների ընդունումը և ճանապարհումն իրականացվել է հերթափոխ սահմանելով՝ պահպանելով մարդկանց միջև </w:t>
      </w:r>
      <w:r w:rsidR="000355A5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սահմանված </w:t>
      </w:r>
      <w:r w:rsidR="00663B83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սոցիալական </w:t>
      </w:r>
      <w:r w:rsidR="00663B83" w:rsidRPr="00970A8E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հեռավորությունը</w:t>
      </w:r>
      <w:r w:rsidR="00F11F65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F11F65" w:rsidRPr="00F11F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63B83" w:rsidRPr="00970A8E">
        <w:rPr>
          <w:rFonts w:ascii="GHEA Grapalat" w:hAnsi="GHEA Grapalat" w:cs="GHEA Grapalat"/>
          <w:bCs/>
          <w:sz w:val="24"/>
          <w:szCs w:val="24"/>
          <w:lang w:val="hy-AM"/>
        </w:rPr>
        <w:t>երեխային ուղեկցողները մուտք չեն գործել հաստատություն: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</w:t>
      </w:r>
      <w:r w:rsidR="0003748A" w:rsidRPr="003A1004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63B83" w:rsidRPr="00970A8E">
        <w:rPr>
          <w:rFonts w:ascii="GHEA Grapalat" w:hAnsi="GHEA Grapalat" w:cs="GHEA Grapalat"/>
          <w:bCs/>
          <w:sz w:val="24"/>
          <w:szCs w:val="24"/>
          <w:lang w:val="hy-AM"/>
        </w:rPr>
        <w:t>շենքին հարակից տարածքներում մարդկանց</w:t>
      </w:r>
      <w:r w:rsidR="00122D65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63B83" w:rsidRPr="00970A8E">
        <w:rPr>
          <w:rFonts w:ascii="GHEA Grapalat" w:hAnsi="GHEA Grapalat" w:cs="GHEA Grapalat"/>
          <w:bCs/>
          <w:sz w:val="24"/>
          <w:szCs w:val="24"/>
          <w:lang w:val="hy-AM"/>
        </w:rPr>
        <w:t>կուտակումներ չեն եղել</w:t>
      </w:r>
      <w:r w:rsidR="00122D65" w:rsidRPr="00970A8E">
        <w:rPr>
          <w:rFonts w:ascii="GHEA Grapalat" w:hAnsi="GHEA Grapalat" w:cs="GHEA Grapalat"/>
          <w:bCs/>
          <w:sz w:val="24"/>
          <w:szCs w:val="24"/>
          <w:lang w:val="hy-AM"/>
        </w:rPr>
        <w:t>, բացի 1 մանկապատեզից (Գանձակ գյուղի մանկապարտեզ),  որտեղ մանկապարտեզ հաճախող երեխաների ընդունումը և ճանապարհումը հերթափոխով չեն իրականացվում, չի պահպանվում մարդկանց միջև սահմանված սոցիալական հեռավորությունը:</w:t>
      </w:r>
    </w:p>
    <w:p w:rsidR="0080753E" w:rsidRPr="00970A8E" w:rsidRDefault="00F5429E" w:rsidP="00E41E4C">
      <w:pPr>
        <w:pStyle w:val="ListParagraph"/>
        <w:numPr>
          <w:ilvl w:val="0"/>
          <w:numId w:val="1"/>
        </w:numPr>
        <w:tabs>
          <w:tab w:val="left" w:pos="142"/>
          <w:tab w:val="left" w:pos="993"/>
          <w:tab w:val="left" w:pos="1134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COVID-19-ին բնորոշ ախտանիշներ (ջերմություն, հազ, դժվարացած շնչառություն) ունեցող աշխատողները և երեխաները մուտք չեն գործել </w:t>
      </w:r>
      <w:r w:rsidR="00C13104" w:rsidRPr="00970A8E">
        <w:rPr>
          <w:rFonts w:ascii="GHEA Grapalat" w:hAnsi="GHEA Grapalat" w:cs="GHEA Grapalat"/>
          <w:bCs/>
          <w:sz w:val="24"/>
          <w:szCs w:val="24"/>
          <w:lang w:val="hy-AM"/>
        </w:rPr>
        <w:t>մանկապարտեզներ</w:t>
      </w:r>
      <w:r w:rsidR="00600794" w:rsidRPr="00970A8E">
        <w:rPr>
          <w:rFonts w:ascii="GHEA Grapalat" w:hAnsi="GHEA Grapalat" w:cs="GHEA Grapalat"/>
          <w:bCs/>
          <w:sz w:val="24"/>
          <w:szCs w:val="24"/>
          <w:lang w:val="hy-AM"/>
        </w:rPr>
        <w:t>ից</w:t>
      </w:r>
      <w:r w:rsidR="00122D65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4</w:t>
      </w:r>
      <w:r w:rsidR="00600794" w:rsidRPr="00970A8E">
        <w:rPr>
          <w:rFonts w:ascii="GHEA Grapalat" w:hAnsi="GHEA Grapalat" w:cs="GHEA Grapalat"/>
          <w:bCs/>
          <w:sz w:val="24"/>
          <w:szCs w:val="24"/>
          <w:lang w:val="hy-AM"/>
        </w:rPr>
        <w:t>-ում</w:t>
      </w:r>
      <w:r w:rsidR="00C1310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(</w:t>
      </w:r>
      <w:r w:rsidR="00122D65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Հրազդանի թիվ 12,  </w:t>
      </w:r>
      <w:r w:rsidR="00BA486E" w:rsidRPr="00970A8E">
        <w:rPr>
          <w:rFonts w:ascii="GHEA Grapalat" w:hAnsi="GHEA Grapalat" w:cs="GHEA Grapalat"/>
          <w:bCs/>
          <w:sz w:val="24"/>
          <w:szCs w:val="24"/>
          <w:lang w:val="hy-AM"/>
        </w:rPr>
        <w:t>Գորիսի թիվ 4</w:t>
      </w:r>
      <w:r w:rsidR="00BA486E" w:rsidRPr="00BA486E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="00122D65" w:rsidRPr="00970A8E">
        <w:rPr>
          <w:rFonts w:ascii="GHEA Grapalat" w:hAnsi="GHEA Grapalat" w:cs="GHEA Grapalat"/>
          <w:bCs/>
          <w:sz w:val="24"/>
          <w:szCs w:val="24"/>
          <w:lang w:val="hy-AM"/>
        </w:rPr>
        <w:t>Գորիսի թիվ 6, Լճաշենի «Մանչուկ»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), իսկ մյուսներում՝</w:t>
      </w:r>
      <w:r w:rsidR="00C1310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13104" w:rsidRPr="00970A8E">
        <w:rPr>
          <w:rFonts w:ascii="GHEA Grapalat" w:hAnsi="GHEA Grapalat"/>
          <w:sz w:val="24"/>
          <w:szCs w:val="24"/>
          <w:lang w:val="hy-AM"/>
        </w:rPr>
        <w:t>նման անհրաժեշտություն չի եղել:</w:t>
      </w:r>
      <w:r w:rsidR="0074500A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265D14" w:rsidRPr="00970A8E" w:rsidRDefault="0080753E" w:rsidP="00E41E4C">
      <w:pPr>
        <w:pStyle w:val="ListParagraph"/>
        <w:numPr>
          <w:ilvl w:val="0"/>
          <w:numId w:val="1"/>
        </w:numPr>
        <w:tabs>
          <w:tab w:val="left" w:pos="142"/>
          <w:tab w:val="left" w:pos="993"/>
          <w:tab w:val="left" w:pos="1134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322A2">
        <w:rPr>
          <w:rFonts w:ascii="GHEA Grapalat" w:hAnsi="GHEA Grapalat" w:cs="GHEA Grapalat"/>
          <w:bCs/>
          <w:sz w:val="24"/>
          <w:szCs w:val="24"/>
          <w:lang w:val="hy-AM"/>
        </w:rPr>
        <w:t>Մ</w:t>
      </w:r>
      <w:r w:rsidR="00C13104" w:rsidRPr="00E322A2">
        <w:rPr>
          <w:rFonts w:ascii="GHEA Grapalat" w:hAnsi="GHEA Grapalat" w:cs="GHEA Grapalat"/>
          <w:bCs/>
          <w:sz w:val="24"/>
          <w:szCs w:val="24"/>
          <w:lang w:val="hy-AM"/>
        </w:rPr>
        <w:t>անկա</w:t>
      </w:r>
      <w:r w:rsidR="00C1310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պարտեզներում </w:t>
      </w:r>
      <w:r w:rsidR="00DD3358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երեխաների խնամքի և կրթության գործընթացը կազմակերպվել է բեռնաթափված խմբերով՝ </w:t>
      </w:r>
      <w:r w:rsidR="00411B16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ըստ սահմանված կարգի, </w:t>
      </w:r>
      <w:r w:rsidR="00DD3358" w:rsidRPr="00970A8E">
        <w:rPr>
          <w:rFonts w:ascii="GHEA Grapalat" w:hAnsi="GHEA Grapalat" w:cs="GHEA Grapalat"/>
          <w:bCs/>
          <w:sz w:val="24"/>
          <w:szCs w:val="24"/>
          <w:lang w:val="hy-AM"/>
        </w:rPr>
        <w:t>ապահովվել է խաղալու, պարապմունքների, սննդի և քնի ժամանակ երեխաների</w:t>
      </w:r>
      <w:r w:rsidR="00265D1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D3358" w:rsidRPr="00970A8E">
        <w:rPr>
          <w:rFonts w:ascii="GHEA Grapalat" w:hAnsi="GHEA Grapalat" w:cs="GHEA Grapalat"/>
          <w:bCs/>
          <w:sz w:val="24"/>
          <w:szCs w:val="24"/>
          <w:lang w:val="hy-AM"/>
        </w:rPr>
        <w:t>միջև սահմանված սոցիալական հեռավորություն: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Վերջին</w:t>
      </w:r>
      <w:r w:rsidR="0003748A" w:rsidRPr="003A1004">
        <w:rPr>
          <w:rFonts w:ascii="GHEA Grapalat" w:hAnsi="GHEA Grapalat" w:cs="GHEA Grapalat"/>
          <w:bCs/>
          <w:sz w:val="24"/>
          <w:szCs w:val="24"/>
          <w:lang w:val="hy-AM"/>
        </w:rPr>
        <w:t xml:space="preserve"> պահանջը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չի պահպանվել</w:t>
      </w:r>
      <w:r w:rsidR="00265D1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Լճաշենի</w:t>
      </w:r>
      <w:r w:rsidR="00265D1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«Մանչուկ</w:t>
      </w:r>
      <w:r w:rsidR="00265D1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»,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Հրազդանի թիվ 9 մանկապարտեզներում</w:t>
      </w:r>
      <w:r w:rsidR="001B10D7" w:rsidRPr="001B10D7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095ECD" w:rsidRPr="00970A8E" w:rsidRDefault="0003748A" w:rsidP="00E41E4C">
      <w:pPr>
        <w:pStyle w:val="ListParagraph"/>
        <w:numPr>
          <w:ilvl w:val="0"/>
          <w:numId w:val="1"/>
        </w:numPr>
        <w:tabs>
          <w:tab w:val="left" w:pos="142"/>
          <w:tab w:val="left" w:pos="993"/>
          <w:tab w:val="left" w:pos="1134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3A100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B6353" w:rsidRPr="00970A8E">
        <w:rPr>
          <w:rFonts w:ascii="GHEA Grapalat" w:hAnsi="GHEA Grapalat" w:cs="GHEA Grapalat"/>
          <w:bCs/>
          <w:sz w:val="24"/>
          <w:szCs w:val="24"/>
          <w:lang w:val="hy-AM"/>
        </w:rPr>
        <w:t>Գնահատված 9 մ</w:t>
      </w:r>
      <w:r w:rsidR="00C1310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անկապարտեզներում </w:t>
      </w:r>
      <w:r w:rsidR="009D5927" w:rsidRPr="00970A8E">
        <w:rPr>
          <w:rFonts w:ascii="GHEA Grapalat" w:hAnsi="GHEA Grapalat" w:cs="GHEA Grapalat"/>
          <w:bCs/>
          <w:sz w:val="24"/>
          <w:szCs w:val="24"/>
          <w:lang w:val="hy-AM"/>
        </w:rPr>
        <w:t>հաճախում են առաջնահերթություն ունեցող երեխաները</w:t>
      </w:r>
      <w:r w:rsidR="005D42D0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="009D5927" w:rsidRPr="00970A8E">
        <w:rPr>
          <w:rFonts w:ascii="GHEA Grapalat" w:hAnsi="GHEA Grapalat" w:cs="GHEA Grapalat"/>
          <w:bCs/>
          <w:sz w:val="24"/>
          <w:szCs w:val="24"/>
          <w:lang w:val="hy-AM"/>
        </w:rPr>
        <w:t>որոնց ծնողները կամ խնամակալները նախապես ցուցակագրվել են,</w:t>
      </w:r>
      <w:r w:rsidR="002B6353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1 մանկապարտեզում (Գանձակ գյուղի մանկապարտեզ)</w:t>
      </w:r>
      <w:r w:rsidR="00A220B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հաճախում են նաև այլ</w:t>
      </w:r>
      <w:r w:rsidR="002B6353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D42D0" w:rsidRPr="00970A8E">
        <w:rPr>
          <w:rFonts w:ascii="GHEA Grapalat" w:hAnsi="GHEA Grapalat" w:cs="GHEA Grapalat"/>
          <w:bCs/>
          <w:sz w:val="24"/>
          <w:szCs w:val="24"/>
          <w:lang w:val="hy-AM"/>
        </w:rPr>
        <w:t>երեխա</w:t>
      </w:r>
      <w:r w:rsidR="00E203C5" w:rsidRPr="00970A8E">
        <w:rPr>
          <w:rFonts w:ascii="GHEA Grapalat" w:hAnsi="GHEA Grapalat" w:cs="GHEA Grapalat"/>
          <w:bCs/>
          <w:sz w:val="24"/>
          <w:szCs w:val="24"/>
          <w:lang w:val="hy-AM"/>
        </w:rPr>
        <w:t>նե</w:t>
      </w:r>
      <w:r w:rsidR="00A220B4" w:rsidRPr="00970A8E">
        <w:rPr>
          <w:rFonts w:ascii="GHEA Grapalat" w:hAnsi="GHEA Grapalat" w:cs="GHEA Grapalat"/>
          <w:bCs/>
          <w:sz w:val="24"/>
          <w:szCs w:val="24"/>
          <w:lang w:val="hy-AM"/>
        </w:rPr>
        <w:t>ր, քանի որ</w:t>
      </w:r>
      <w:r w:rsidR="00E203C5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իրականացվ</w:t>
      </w:r>
      <w:r w:rsidR="00A220B4" w:rsidRPr="00970A8E">
        <w:rPr>
          <w:rFonts w:ascii="GHEA Grapalat" w:hAnsi="GHEA Grapalat" w:cs="GHEA Grapalat"/>
          <w:bCs/>
          <w:sz w:val="24"/>
          <w:szCs w:val="24"/>
          <w:lang w:val="hy-AM"/>
        </w:rPr>
        <w:t>ել է</w:t>
      </w:r>
      <w:r w:rsidR="00E203C5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երեխաների լրացուցիչ ընդունելություն</w:t>
      </w:r>
      <w:r w:rsidR="00AC739E" w:rsidRPr="0089432B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AC739E" w:rsidRPr="00AC739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C739E" w:rsidRPr="00970A8E">
        <w:rPr>
          <w:rFonts w:ascii="GHEA Grapalat" w:hAnsi="GHEA Grapalat" w:cs="GHEA Grapalat"/>
          <w:bCs/>
          <w:sz w:val="24"/>
          <w:szCs w:val="24"/>
          <w:lang w:val="hy-AM"/>
        </w:rPr>
        <w:t>իսկ</w:t>
      </w:r>
      <w:r w:rsidR="00AC739E" w:rsidRPr="0089432B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C739E" w:rsidRPr="00970A8E">
        <w:rPr>
          <w:rFonts w:ascii="GHEA Grapalat" w:hAnsi="GHEA Grapalat" w:cs="GHEA Grapalat"/>
          <w:bCs/>
          <w:sz w:val="24"/>
          <w:szCs w:val="24"/>
          <w:lang w:val="hy-AM"/>
        </w:rPr>
        <w:t>2</w:t>
      </w:r>
      <w:r w:rsidR="00AC739E" w:rsidRPr="000D122D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C739E">
        <w:rPr>
          <w:rFonts w:ascii="GHEA Grapalat" w:hAnsi="GHEA Grapalat" w:cs="GHEA Grapalat"/>
          <w:bCs/>
          <w:sz w:val="24"/>
          <w:szCs w:val="24"/>
          <w:lang w:val="hy-AM"/>
        </w:rPr>
        <w:t>մանկապարտեզ</w:t>
      </w:r>
      <w:r w:rsidR="00AC739E" w:rsidRPr="00970A8E">
        <w:rPr>
          <w:rFonts w:ascii="GHEA Grapalat" w:hAnsi="GHEA Grapalat" w:cs="GHEA Grapalat"/>
          <w:bCs/>
          <w:sz w:val="24"/>
          <w:szCs w:val="24"/>
          <w:lang w:val="hy-AM"/>
        </w:rPr>
        <w:t>ում (Լճաշենի «Մանչուկ», Հրազդանի թիվ 9</w:t>
      </w:r>
      <w:r w:rsidR="00AC739E" w:rsidRPr="001B10D7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</w:t>
      </w:r>
      <w:r w:rsidR="00AC739E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)՝ </w:t>
      </w:r>
      <w:r w:rsidR="00513B2A" w:rsidRPr="00031F89">
        <w:rPr>
          <w:rFonts w:ascii="GHEA Grapalat" w:hAnsi="GHEA Grapalat" w:cs="GHEA Grapalat"/>
          <w:bCs/>
          <w:sz w:val="24"/>
          <w:szCs w:val="24"/>
          <w:lang w:val="hy-AM"/>
        </w:rPr>
        <w:t>առաջնահերթության խնդիր չի առաջացել:</w:t>
      </w:r>
      <w:r w:rsidR="00AC739E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220B4" w:rsidRPr="00970A8E">
        <w:rPr>
          <w:rFonts w:ascii="GHEA Grapalat" w:hAnsi="GHEA Grapalat" w:cs="GHEA Grapalat"/>
          <w:bCs/>
          <w:sz w:val="24"/>
          <w:szCs w:val="24"/>
          <w:lang w:val="hy-AM"/>
        </w:rPr>
        <w:t>Երեխաների</w:t>
      </w:r>
      <w:r w:rsidR="005F355D" w:rsidRPr="005F355D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A220B4" w:rsidRPr="00970A8E">
        <w:rPr>
          <w:rFonts w:ascii="GHEA Grapalat" w:hAnsi="GHEA Grapalat" w:cs="GHEA Grapalat"/>
          <w:bCs/>
          <w:sz w:val="24"/>
          <w:szCs w:val="24"/>
          <w:lang w:val="hy-AM"/>
        </w:rPr>
        <w:t>լրացուցիչ</w:t>
      </w:r>
      <w:r w:rsidR="00B96A61" w:rsidRPr="00B96A6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021EE2" w:rsidRPr="00970A8E">
        <w:rPr>
          <w:rFonts w:ascii="GHEA Grapalat" w:hAnsi="GHEA Grapalat" w:cs="GHEA Grapalat"/>
          <w:bCs/>
          <w:sz w:val="24"/>
          <w:szCs w:val="24"/>
          <w:lang w:val="hy-AM"/>
        </w:rPr>
        <w:t>ընդունելությ</w:t>
      </w:r>
      <w:r w:rsidR="00B83BD3" w:rsidRPr="0089432B">
        <w:rPr>
          <w:rFonts w:ascii="GHEA Grapalat" w:hAnsi="GHEA Grapalat" w:cs="GHEA Grapalat"/>
          <w:bCs/>
          <w:sz w:val="24"/>
          <w:szCs w:val="24"/>
          <w:lang w:val="hy-AM"/>
        </w:rPr>
        <w:t>ուն</w:t>
      </w:r>
      <w:r w:rsidR="00021EE2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չի </w:t>
      </w:r>
      <w:r w:rsidR="00B83BD3" w:rsidRPr="0089432B">
        <w:rPr>
          <w:rFonts w:ascii="GHEA Grapalat" w:hAnsi="GHEA Grapalat" w:cs="GHEA Grapalat"/>
          <w:bCs/>
          <w:sz w:val="24"/>
          <w:szCs w:val="24"/>
          <w:lang w:val="hy-AM"/>
        </w:rPr>
        <w:t>իրականացվել</w:t>
      </w:r>
      <w:r w:rsidR="00B83BD3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021EE2" w:rsidRPr="00970A8E">
        <w:rPr>
          <w:rFonts w:ascii="GHEA Grapalat" w:hAnsi="GHEA Grapalat" w:cs="GHEA Grapalat"/>
          <w:bCs/>
          <w:sz w:val="24"/>
          <w:szCs w:val="24"/>
          <w:lang w:val="hy-AM"/>
        </w:rPr>
        <w:t>5 մանկապարտեզներում (Գանձակ գյուղի, Լճաշենի «Մանչուկ»,</w:t>
      </w:r>
      <w:r w:rsidR="00042883" w:rsidRPr="00970A8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Սևանի քաղաքապետարանի թիվ 4 «Գալիք», Լեռնագոգի, </w:t>
      </w:r>
      <w:r w:rsidR="00042883" w:rsidRPr="00970A8E">
        <w:rPr>
          <w:rFonts w:ascii="GHEA Grapalat" w:hAnsi="GHEA Grapalat" w:cs="GHEA Grapalat"/>
          <w:bCs/>
          <w:sz w:val="24"/>
          <w:szCs w:val="24"/>
          <w:lang w:val="hy-AM"/>
        </w:rPr>
        <w:t>Հրազդանի թիվ 16</w:t>
      </w:r>
      <w:r w:rsidR="001B10D7" w:rsidRPr="001B10D7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</w:t>
      </w:r>
      <w:r w:rsidR="00021EE2" w:rsidRPr="00970A8E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="00042883" w:rsidRPr="00970A8E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095ECD" w:rsidRPr="00970A8E" w:rsidRDefault="00042883" w:rsidP="00E41E4C">
      <w:pPr>
        <w:pStyle w:val="ListParagraph"/>
        <w:numPr>
          <w:ilvl w:val="0"/>
          <w:numId w:val="1"/>
        </w:numPr>
        <w:tabs>
          <w:tab w:val="left" w:pos="142"/>
          <w:tab w:val="left" w:pos="993"/>
          <w:tab w:val="left" w:pos="1134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Գնահատված</w:t>
      </w:r>
      <w:r w:rsidR="001B10D7" w:rsidRPr="001B10D7">
        <w:rPr>
          <w:rFonts w:ascii="GHEA Grapalat" w:hAnsi="GHEA Grapalat" w:cs="GHEA Grapalat"/>
          <w:bCs/>
          <w:sz w:val="24"/>
          <w:szCs w:val="24"/>
          <w:lang w:val="hy-AM"/>
        </w:rPr>
        <w:t xml:space="preserve"> 11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մ</w:t>
      </w:r>
      <w:r w:rsidR="00095ECD" w:rsidRPr="00970A8E">
        <w:rPr>
          <w:rFonts w:ascii="GHEA Grapalat" w:hAnsi="GHEA Grapalat" w:cs="GHEA Grapalat"/>
          <w:bCs/>
          <w:sz w:val="24"/>
          <w:szCs w:val="24"/>
          <w:lang w:val="hy-AM"/>
        </w:rPr>
        <w:t>անկապարտեզներում ե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րեխաները (6 և բարձր տարիքի երեխաների դեպքում), անձնակազմը և այցելուները պարտադիր կր</w:t>
      </w:r>
      <w:r w:rsidR="005C6269" w:rsidRPr="002929A4">
        <w:rPr>
          <w:rFonts w:ascii="GHEA Grapalat" w:hAnsi="GHEA Grapalat" w:cs="GHEA Grapalat"/>
          <w:bCs/>
          <w:sz w:val="24"/>
          <w:szCs w:val="24"/>
          <w:lang w:val="hy-AM"/>
        </w:rPr>
        <w:t>ել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են դիմակ՝ փոխելով այն 3-4 ժամը մեկ անգամ և ըստ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անհրաժեշտության, Գանձակ գյուղի մանկապարտեզում չեն </w:t>
      </w:r>
      <w:r w:rsidR="000D122D">
        <w:rPr>
          <w:rFonts w:ascii="GHEA Grapalat" w:hAnsi="GHEA Grapalat" w:cs="GHEA Grapalat"/>
          <w:bCs/>
          <w:sz w:val="24"/>
          <w:szCs w:val="24"/>
          <w:lang w:val="hy-AM"/>
        </w:rPr>
        <w:t>պահպանվել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նշված կանոնները</w:t>
      </w:r>
      <w:r w:rsidR="001B10D7" w:rsidRPr="001B10D7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581E75" w:rsidRPr="00970A8E" w:rsidRDefault="00196A88" w:rsidP="00E41E4C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Բացի Հրազդանի թիվ 12 և Գանձակի մանկապարտեզներից, մյուս բոլոր մանկապարտեզներում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առկա է սենք (մեկուսարան), որտեղ մեկուսացվում են COVID-19-ին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 xml:space="preserve">բնորոշ ախտանշաններ՝ հազ, ջերմություն, դժվարացած շնչառություն ունեցող երեխաները և աշխատողները՝ այդ մասին անմիջապես տեղեկացնելով համապատասխան առողջության առաջնային պահպանման կենտրոն և երեխայի </w:t>
      </w:r>
      <w:r w:rsidR="00CB39E2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ծնողին: </w:t>
      </w:r>
    </w:p>
    <w:p w:rsidR="00095ECD" w:rsidRPr="00970A8E" w:rsidRDefault="00532CEC" w:rsidP="00E41E4C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Ըստ տնօրենների</w:t>
      </w:r>
      <w:r w:rsidR="005C6269" w:rsidRPr="002929A4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095ECD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մանկապարտեզները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վերաբացելուց 1 օր առաջ և յուրաքանչյուր օրվա ավարտից հետո իրականացվել են ընդհանուր մաքրման և ախտահանման աշխատանքներ</w:t>
      </w:r>
      <w:r w:rsidR="00095ECD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մանկապարտեզների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ամբողջ տարածքում՝ ներառյալ բակային տարածքի խաղահրապարակը և գույքը:</w:t>
      </w:r>
      <w:r w:rsidR="00ED63BD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Ախտահանումն իրականացվել է նաև ննջասենյակներում կամ քնելու համար առանձնացված տարածքներում</w:t>
      </w:r>
      <w:r w:rsidR="005C6269" w:rsidRPr="002929A4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ED63BD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քնելուց առաջ, խաղասենյակներում կամ խմբասենյակներում՝ քնի ժամի ընթացքում, և ճաշելուց հետո, այդ թվում՝ սեղանները, բռնակները, ծորակները և այն ամենը, ինչին երեխաները կարող են ձեռք տալ։</w:t>
      </w:r>
    </w:p>
    <w:p w:rsidR="00215296" w:rsidRPr="00215296" w:rsidRDefault="00EA7B2F" w:rsidP="00E41E4C">
      <w:pPr>
        <w:pStyle w:val="ListParagraph"/>
        <w:numPr>
          <w:ilvl w:val="0"/>
          <w:numId w:val="1"/>
        </w:numPr>
        <w:tabs>
          <w:tab w:val="left" w:pos="142"/>
          <w:tab w:val="left" w:pos="851"/>
          <w:tab w:val="left" w:pos="1134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Երեխաների բացակ</w:t>
      </w:r>
      <w:r w:rsidR="005C6269" w:rsidRPr="002929A4">
        <w:rPr>
          <w:rFonts w:ascii="GHEA Grapalat" w:hAnsi="GHEA Grapalat" w:cs="GHEA Grapalat"/>
          <w:bCs/>
          <w:sz w:val="24"/>
          <w:szCs w:val="24"/>
          <w:lang w:val="hy-AM"/>
        </w:rPr>
        <w:t>այ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ության պատճառի մասին ծնողները նախապես տեղեկացրել են</w:t>
      </w:r>
      <w:r w:rsidR="00095ECD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մանկապարտեզներին</w:t>
      </w:r>
      <w:r w:rsidR="00600794" w:rsidRPr="00970A8E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581E75" w:rsidRPr="00215296" w:rsidRDefault="00095ECD" w:rsidP="00E41E4C">
      <w:pPr>
        <w:pStyle w:val="ListParagraph"/>
        <w:numPr>
          <w:ilvl w:val="0"/>
          <w:numId w:val="1"/>
        </w:numPr>
        <w:tabs>
          <w:tab w:val="left" w:pos="142"/>
          <w:tab w:val="left" w:pos="851"/>
          <w:tab w:val="left" w:pos="1134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215296">
        <w:rPr>
          <w:rFonts w:ascii="GHEA Grapalat" w:hAnsi="GHEA Grapalat" w:cs="GHEA Grapalat"/>
          <w:bCs/>
          <w:sz w:val="24"/>
          <w:szCs w:val="24"/>
          <w:lang w:val="hy-AM"/>
        </w:rPr>
        <w:t xml:space="preserve">Մանկապարտեզներում </w:t>
      </w:r>
      <w:r w:rsidR="00DC564B" w:rsidRPr="00215296">
        <w:rPr>
          <w:rFonts w:ascii="GHEA Grapalat" w:hAnsi="GHEA Grapalat" w:cs="GHEA Grapalat"/>
          <w:bCs/>
          <w:sz w:val="24"/>
          <w:szCs w:val="24"/>
          <w:lang w:val="hy-AM"/>
        </w:rPr>
        <w:t>գործունեության ժամանակավոր դադարեց</w:t>
      </w:r>
      <w:r w:rsidR="005C6269" w:rsidRPr="002929A4">
        <w:rPr>
          <w:rFonts w:ascii="GHEA Grapalat" w:hAnsi="GHEA Grapalat" w:cs="GHEA Grapalat"/>
          <w:bCs/>
          <w:sz w:val="24"/>
          <w:szCs w:val="24"/>
          <w:lang w:val="hy-AM"/>
        </w:rPr>
        <w:t>ման անհրաժեշտություն չի առաջացել</w:t>
      </w:r>
      <w:r w:rsidR="00DC564B" w:rsidRPr="00215296">
        <w:rPr>
          <w:rFonts w:ascii="GHEA Grapalat" w:hAnsi="GHEA Grapalat" w:cs="GHEA Grapalat"/>
          <w:bCs/>
          <w:sz w:val="24"/>
          <w:szCs w:val="24"/>
          <w:lang w:val="hy-AM"/>
        </w:rPr>
        <w:t>:</w:t>
      </w:r>
      <w:r w:rsidR="00581E75" w:rsidRPr="00215296">
        <w:rPr>
          <w:rFonts w:ascii="GHEA Grapalat" w:hAnsi="GHEA Grapalat" w:cs="GHEA Grapalat"/>
          <w:bCs/>
          <w:sz w:val="24"/>
          <w:szCs w:val="24"/>
          <w:lang w:val="hy-AM"/>
        </w:rPr>
        <w:t xml:space="preserve"> Միայն Լճաշենի «Մանչուկ» մանկապարտեզում</w:t>
      </w:r>
      <w:r w:rsidR="00215296" w:rsidRPr="00215296">
        <w:rPr>
          <w:rFonts w:ascii="Sylfaen" w:hAnsi="Sylfaen" w:cs="Sylfaen"/>
          <w:lang w:val="hy-AM"/>
        </w:rPr>
        <w:t xml:space="preserve"> </w:t>
      </w:r>
      <w:r w:rsidR="00215296" w:rsidRPr="00215296">
        <w:rPr>
          <w:rFonts w:ascii="GHEA Grapalat" w:hAnsi="GHEA Grapalat" w:cs="GHEA Grapalat"/>
          <w:bCs/>
          <w:sz w:val="24"/>
          <w:szCs w:val="24"/>
          <w:lang w:val="hy-AM"/>
        </w:rPr>
        <w:t>է վերջին 14 օրվա ընթացքում գրանցվել երեխաների ընդհանուր թվի 10 տոկոսի չափով բացակայություն,</w:t>
      </w:r>
      <w:r w:rsidR="00581E75" w:rsidRPr="00215296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81E75" w:rsidRPr="00215296">
        <w:rPr>
          <w:rFonts w:ascii="GHEA Grapalat" w:hAnsi="GHEA Grapalat"/>
          <w:sz w:val="24"/>
          <w:szCs w:val="24"/>
          <w:lang w:val="hy-AM"/>
        </w:rPr>
        <w:t>սակայն մանկապարտեզի գործունեության ժամանակավոր դադարեցման վերաբերյալ առաջարկություն չի ներկայացվել լիազոր մարմին, քանի որ բացակայությունների պատճառը</w:t>
      </w:r>
      <w:r w:rsidR="00215296" w:rsidRPr="00215296">
        <w:rPr>
          <w:rFonts w:ascii="GHEA Grapalat" w:hAnsi="GHEA Grapalat"/>
          <w:sz w:val="24"/>
          <w:szCs w:val="24"/>
          <w:lang w:val="hy-AM"/>
        </w:rPr>
        <w:t xml:space="preserve"> կապված չի եղել</w:t>
      </w:r>
      <w:r w:rsidR="00A500C9" w:rsidRPr="00215296">
        <w:rPr>
          <w:rFonts w:ascii="GHEA Grapalat" w:hAnsi="GHEA Grapalat"/>
          <w:sz w:val="24"/>
          <w:szCs w:val="24"/>
          <w:lang w:val="hy-AM"/>
        </w:rPr>
        <w:t xml:space="preserve"> </w:t>
      </w:r>
      <w:r w:rsidR="00581E75" w:rsidRPr="00215296">
        <w:rPr>
          <w:rFonts w:ascii="GHEA Grapalat" w:hAnsi="GHEA Grapalat"/>
          <w:sz w:val="24"/>
          <w:szCs w:val="24"/>
          <w:lang w:val="hy-AM"/>
        </w:rPr>
        <w:t>համավարակի հետ:</w:t>
      </w:r>
    </w:p>
    <w:p w:rsidR="00581E75" w:rsidRPr="00970A8E" w:rsidRDefault="00581E75" w:rsidP="00E41E4C">
      <w:pPr>
        <w:pStyle w:val="ListParagraph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134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3BD" w:rsidRPr="00970A8E">
        <w:rPr>
          <w:rFonts w:ascii="GHEA Grapalat" w:hAnsi="GHEA Grapalat" w:cs="GHEA Grapalat"/>
          <w:bCs/>
          <w:sz w:val="24"/>
          <w:szCs w:val="24"/>
          <w:lang w:val="hy-AM"/>
        </w:rPr>
        <w:t>Ըստ տնօրենների</w:t>
      </w:r>
      <w:r w:rsidR="00D711A5" w:rsidRPr="00970A8E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ED63BD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օգտագործված դիմակները և անհատական պաշտպանության այլ պարագաները հավաքվում են հերմետիկ փակ տոպրակներով և հեռացվում կենցաղային աղբի հետ միասին:</w:t>
      </w:r>
    </w:p>
    <w:p w:rsidR="001D2EE4" w:rsidRPr="00970A8E" w:rsidRDefault="00581E75" w:rsidP="00E41E4C">
      <w:pPr>
        <w:pStyle w:val="ListParagraph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134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Ս</w:t>
      </w:r>
      <w:r w:rsidR="00ED63BD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եփական նախաձեռնությամբ </w:t>
      </w:r>
      <w:r w:rsidR="001D2EE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անվտանգության և մատչելիության ապահովման այլ գործառույթներ (ապարատային մասնագիտացված կանխարգելիչ և եզրափակիչ ախտահանում) </w:t>
      </w:r>
      <w:r w:rsidR="0085420D" w:rsidRPr="00970A8E">
        <w:rPr>
          <w:rFonts w:ascii="GHEA Grapalat" w:hAnsi="GHEA Grapalat" w:cs="GHEA Grapalat"/>
          <w:bCs/>
          <w:sz w:val="24"/>
          <w:szCs w:val="24"/>
          <w:lang w:val="hy-AM"/>
        </w:rPr>
        <w:t>իրականացվ</w:t>
      </w:r>
      <w:r w:rsidR="00ED63BD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ել </w:t>
      </w:r>
      <w:r w:rsidR="0085420D" w:rsidRPr="00970A8E">
        <w:rPr>
          <w:rFonts w:ascii="GHEA Grapalat" w:hAnsi="GHEA Grapalat" w:cs="GHEA Grapalat"/>
          <w:bCs/>
          <w:sz w:val="24"/>
          <w:szCs w:val="24"/>
          <w:lang w:val="hy-AM"/>
        </w:rPr>
        <w:t>են</w:t>
      </w:r>
      <w:r w:rsidR="001D2EE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3 մանկապարտեզում (</w:t>
      </w:r>
      <w:r w:rsidR="007E51C9" w:rsidRPr="00970A8E">
        <w:rPr>
          <w:rFonts w:ascii="GHEA Grapalat" w:hAnsi="GHEA Grapalat" w:cs="Sylfaen"/>
          <w:sz w:val="24"/>
          <w:szCs w:val="24"/>
          <w:lang w:val="hy-AM"/>
        </w:rPr>
        <w:t>Գորիսի թիվ 4</w:t>
      </w:r>
      <w:r w:rsidR="005C6269" w:rsidRPr="002929A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D2EE4" w:rsidRPr="00970A8E">
        <w:rPr>
          <w:rFonts w:ascii="GHEA Grapalat" w:hAnsi="GHEA Grapalat" w:cs="Sylfaen"/>
          <w:sz w:val="24"/>
          <w:szCs w:val="24"/>
          <w:lang w:val="hy-AM"/>
        </w:rPr>
        <w:t xml:space="preserve">Իջևանի թիվ </w:t>
      </w:r>
      <w:r w:rsidR="00215296" w:rsidRPr="00215296">
        <w:rPr>
          <w:rFonts w:ascii="GHEA Grapalat" w:hAnsi="GHEA Grapalat" w:cs="Sylfaen"/>
          <w:sz w:val="24"/>
          <w:szCs w:val="24"/>
          <w:lang w:val="hy-AM"/>
        </w:rPr>
        <w:t>5</w:t>
      </w:r>
      <w:r w:rsidR="001D2EE4" w:rsidRPr="00970A8E">
        <w:rPr>
          <w:rFonts w:ascii="GHEA Grapalat" w:hAnsi="GHEA Grapalat" w:cs="Sylfaen"/>
          <w:sz w:val="24"/>
          <w:szCs w:val="24"/>
          <w:lang w:val="hy-AM"/>
        </w:rPr>
        <w:t xml:space="preserve"> և թիվ</w:t>
      </w:r>
      <w:r w:rsidR="002152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5296" w:rsidRPr="00215296">
        <w:rPr>
          <w:rFonts w:ascii="GHEA Grapalat" w:hAnsi="GHEA Grapalat" w:cs="Sylfaen"/>
          <w:sz w:val="24"/>
          <w:szCs w:val="24"/>
          <w:lang w:val="hy-AM"/>
        </w:rPr>
        <w:t>8</w:t>
      </w:r>
      <w:r w:rsidR="001D2EE4" w:rsidRPr="00970A8E">
        <w:rPr>
          <w:rFonts w:ascii="GHEA Grapalat" w:hAnsi="GHEA Grapalat" w:cs="GHEA Grapalat"/>
          <w:bCs/>
          <w:sz w:val="24"/>
          <w:szCs w:val="24"/>
          <w:lang w:val="hy-AM"/>
        </w:rPr>
        <w:t>), մնացած</w:t>
      </w:r>
      <w:r w:rsidR="002B0B6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D2EE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մանկապարտեզներում՝ անվտանգության և մատչելիության ապահովման այլ գործառույթներ իրականացնելու անհրաժեշտություն չի եղել:</w:t>
      </w:r>
    </w:p>
    <w:p w:rsidR="00D47AFA" w:rsidRPr="004A6388" w:rsidRDefault="001D2EE4" w:rsidP="00E41E4C">
      <w:pPr>
        <w:tabs>
          <w:tab w:val="left" w:pos="0"/>
          <w:tab w:val="left" w:pos="567"/>
        </w:tabs>
        <w:spacing w:after="0" w:line="360" w:lineRule="auto"/>
        <w:ind w:right="49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451045">
        <w:rPr>
          <w:rFonts w:ascii="GHEA Grapalat" w:hAnsi="GHEA Grapalat" w:cs="Sylfaen"/>
          <w:sz w:val="24"/>
          <w:szCs w:val="24"/>
          <w:lang w:val="hy-AM"/>
        </w:rPr>
        <w:tab/>
      </w:r>
      <w:r w:rsidR="00970A8E" w:rsidRPr="00451045">
        <w:rPr>
          <w:rFonts w:ascii="GHEA Grapalat" w:hAnsi="GHEA Grapalat" w:cs="Sylfaen"/>
          <w:sz w:val="24"/>
          <w:szCs w:val="24"/>
          <w:lang w:val="hy-AM"/>
        </w:rPr>
        <w:tab/>
      </w:r>
      <w:r w:rsidR="00095ECD" w:rsidRPr="00970A8E">
        <w:rPr>
          <w:rFonts w:ascii="GHEA Grapalat" w:hAnsi="GHEA Grapalat" w:cs="Sylfaen"/>
          <w:sz w:val="24"/>
          <w:szCs w:val="24"/>
          <w:lang w:val="hy-AM"/>
        </w:rPr>
        <w:t xml:space="preserve">Մանկապարտեզներում </w:t>
      </w:r>
      <w:r w:rsidR="00FB6403" w:rsidRPr="00970A8E">
        <w:rPr>
          <w:rFonts w:ascii="GHEA Grapalat" w:hAnsi="GHEA Grapalat" w:cs="GHEA Grapalat"/>
          <w:bCs/>
          <w:sz w:val="24"/>
          <w:szCs w:val="24"/>
          <w:lang w:val="hy-AM"/>
        </w:rPr>
        <w:t>կորոնավիրուսային հիվանդության</w:t>
      </w:r>
      <w:r w:rsidR="00A500C9">
        <w:rPr>
          <w:rFonts w:ascii="GHEA Grapalat" w:hAnsi="GHEA Grapalat" w:cs="GHEA Grapalat"/>
          <w:bCs/>
          <w:sz w:val="24"/>
          <w:szCs w:val="24"/>
          <w:lang w:val="hy-AM"/>
        </w:rPr>
        <w:t xml:space="preserve"> (</w:t>
      </w:r>
      <w:r w:rsidR="00A500C9" w:rsidRPr="00A500C9">
        <w:rPr>
          <w:rFonts w:ascii="GHEA Grapalat" w:hAnsi="GHEA Grapalat" w:cs="GHEA Grapalat"/>
          <w:bCs/>
          <w:sz w:val="24"/>
          <w:szCs w:val="24"/>
          <w:lang w:val="hy-AM"/>
        </w:rPr>
        <w:t>COVID</w:t>
      </w:r>
      <w:r w:rsidR="00FB6403" w:rsidRPr="00970A8E">
        <w:rPr>
          <w:rFonts w:ascii="GHEA Grapalat" w:hAnsi="GHEA Grapalat" w:cs="GHEA Grapalat"/>
          <w:bCs/>
          <w:sz w:val="24"/>
          <w:szCs w:val="24"/>
          <w:lang w:val="hy-AM"/>
        </w:rPr>
        <w:t>-19) առկայության պայմաններում</w:t>
      </w:r>
      <w:r w:rsidR="00F11F65" w:rsidRPr="00F11F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FB6403" w:rsidRPr="00970A8E">
        <w:rPr>
          <w:rFonts w:ascii="GHEA Grapalat" w:hAnsi="GHEA Grapalat" w:cs="GHEA Grapalat"/>
          <w:bCs/>
          <w:sz w:val="24"/>
          <w:szCs w:val="24"/>
          <w:lang w:val="hy-AM"/>
        </w:rPr>
        <w:t>կրթության</w:t>
      </w:r>
      <w:r w:rsidR="00F11F65" w:rsidRPr="00F11F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FB6403" w:rsidRPr="00970A8E">
        <w:rPr>
          <w:rFonts w:ascii="GHEA Grapalat" w:hAnsi="GHEA Grapalat" w:cs="GHEA Grapalat"/>
          <w:bCs/>
          <w:sz w:val="24"/>
          <w:szCs w:val="24"/>
          <w:lang w:val="hy-AM"/>
        </w:rPr>
        <w:t>կազմակերպման անվտանգությունը</w:t>
      </w:r>
      <w:r w:rsidR="00F11F65" w:rsidRPr="00F11F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D3AA9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բոլոր </w:t>
      </w:r>
      <w:r w:rsidRPr="00451045">
        <w:rPr>
          <w:rFonts w:ascii="GHEA Grapalat" w:hAnsi="GHEA Grapalat" w:cs="GHEA Grapalat"/>
          <w:bCs/>
          <w:sz w:val="24"/>
          <w:szCs w:val="24"/>
          <w:lang w:val="hy-AM"/>
        </w:rPr>
        <w:t>12</w:t>
      </w:r>
      <w:r w:rsidR="00F11F65" w:rsidRPr="00F11F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51045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մանկապարտեզ</w:t>
      </w:r>
      <w:r w:rsidR="00451045" w:rsidRPr="00451045"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Pr="00451045">
        <w:rPr>
          <w:rFonts w:ascii="GHEA Grapalat" w:hAnsi="GHEA Grapalat" w:cs="GHEA Grapalat"/>
          <w:bCs/>
          <w:sz w:val="24"/>
          <w:szCs w:val="24"/>
          <w:lang w:val="hy-AM"/>
        </w:rPr>
        <w:t>երում</w:t>
      </w:r>
      <w:r w:rsidR="00FB6403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 գնահատվել է՝ </w:t>
      </w:r>
      <w:r w:rsidRPr="00451045">
        <w:rPr>
          <w:rFonts w:ascii="GHEA Grapalat" w:hAnsi="GHEA Grapalat"/>
          <w:sz w:val="24"/>
          <w:szCs w:val="24"/>
          <w:lang w:val="hy-AM"/>
        </w:rPr>
        <w:t>47</w:t>
      </w:r>
      <w:r w:rsidRPr="00970A8E">
        <w:rPr>
          <w:rFonts w:ascii="GHEA Grapalat" w:hAnsi="GHEA Grapalat"/>
          <w:sz w:val="24"/>
          <w:szCs w:val="24"/>
          <w:lang w:val="hy-AM"/>
        </w:rPr>
        <w:t>-6</w:t>
      </w:r>
      <w:r w:rsidRPr="00451045">
        <w:rPr>
          <w:rFonts w:ascii="GHEA Grapalat" w:hAnsi="GHEA Grapalat"/>
          <w:sz w:val="24"/>
          <w:szCs w:val="24"/>
          <w:lang w:val="hy-AM"/>
        </w:rPr>
        <w:t>7</w:t>
      </w:r>
      <w:r w:rsidR="00095ECD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6269" w:rsidRPr="00AC739E">
        <w:rPr>
          <w:rFonts w:ascii="GHEA Grapalat" w:hAnsi="GHEA Grapalat"/>
          <w:sz w:val="24"/>
          <w:szCs w:val="24"/>
          <w:lang w:val="hy-AM"/>
        </w:rPr>
        <w:t xml:space="preserve">միավորային </w:t>
      </w:r>
      <w:r w:rsidR="00095ECD" w:rsidRPr="00970A8E">
        <w:rPr>
          <w:rFonts w:ascii="GHEA Grapalat" w:hAnsi="GHEA Grapalat"/>
          <w:sz w:val="24"/>
          <w:szCs w:val="24"/>
          <w:lang w:val="hy-AM"/>
        </w:rPr>
        <w:t>միջակայքում</w:t>
      </w:r>
      <w:r w:rsidRPr="00451045">
        <w:rPr>
          <w:rFonts w:ascii="GHEA Grapalat" w:hAnsi="GHEA Grapalat"/>
          <w:sz w:val="24"/>
          <w:szCs w:val="24"/>
          <w:lang w:val="hy-AM"/>
        </w:rPr>
        <w:t xml:space="preserve"> (</w:t>
      </w:r>
      <w:r w:rsidR="00FB6403" w:rsidRPr="00970A8E">
        <w:rPr>
          <w:rFonts w:ascii="GHEA Grapalat" w:hAnsi="GHEA Grapalat"/>
          <w:sz w:val="24"/>
          <w:szCs w:val="24"/>
          <w:lang w:val="hy-AM"/>
        </w:rPr>
        <w:t>«Գերազանց»</w:t>
      </w:r>
      <w:r w:rsidRPr="0045104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70A8E">
        <w:rPr>
          <w:rFonts w:ascii="GHEA Grapalat" w:hAnsi="GHEA Grapalat"/>
          <w:sz w:val="24"/>
          <w:szCs w:val="24"/>
          <w:lang w:val="hy-AM"/>
        </w:rPr>
        <w:t>«</w:t>
      </w:r>
      <w:r w:rsidR="00211279" w:rsidRPr="00451045">
        <w:rPr>
          <w:rFonts w:ascii="GHEA Grapalat" w:hAnsi="GHEA Grapalat"/>
          <w:sz w:val="24"/>
          <w:szCs w:val="24"/>
          <w:lang w:val="hy-AM"/>
        </w:rPr>
        <w:t>Շատ լավ</w:t>
      </w:r>
      <w:r w:rsidRPr="00970A8E">
        <w:rPr>
          <w:rFonts w:ascii="GHEA Grapalat" w:hAnsi="GHEA Grapalat"/>
          <w:sz w:val="24"/>
          <w:szCs w:val="24"/>
          <w:lang w:val="hy-AM"/>
        </w:rPr>
        <w:t>»</w:t>
      </w:r>
      <w:r w:rsidR="00211279" w:rsidRPr="0045104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11279" w:rsidRPr="00970A8E">
        <w:rPr>
          <w:rFonts w:ascii="GHEA Grapalat" w:hAnsi="GHEA Grapalat"/>
          <w:sz w:val="24"/>
          <w:szCs w:val="24"/>
          <w:lang w:val="hy-AM"/>
        </w:rPr>
        <w:t>«</w:t>
      </w:r>
      <w:r w:rsidR="00211279" w:rsidRPr="00451045">
        <w:rPr>
          <w:rFonts w:ascii="GHEA Grapalat" w:hAnsi="GHEA Grapalat"/>
          <w:sz w:val="24"/>
          <w:szCs w:val="24"/>
          <w:lang w:val="hy-AM"/>
        </w:rPr>
        <w:t>Լավ</w:t>
      </w:r>
      <w:r w:rsidR="00211279" w:rsidRPr="00970A8E">
        <w:rPr>
          <w:rFonts w:ascii="GHEA Grapalat" w:hAnsi="GHEA Grapalat"/>
          <w:sz w:val="24"/>
          <w:szCs w:val="24"/>
          <w:lang w:val="hy-AM"/>
        </w:rPr>
        <w:t>»</w:t>
      </w:r>
      <w:r w:rsidRPr="00451045">
        <w:rPr>
          <w:rFonts w:ascii="GHEA Grapalat" w:hAnsi="GHEA Grapalat"/>
          <w:sz w:val="24"/>
          <w:szCs w:val="24"/>
          <w:lang w:val="hy-AM"/>
        </w:rPr>
        <w:t>)</w:t>
      </w:r>
      <w:r w:rsidR="00451045">
        <w:rPr>
          <w:rFonts w:ascii="GHEA Grapalat" w:hAnsi="GHEA Grapalat"/>
          <w:sz w:val="24"/>
          <w:szCs w:val="24"/>
          <w:lang w:val="hy-AM"/>
        </w:rPr>
        <w:t>:</w:t>
      </w:r>
      <w:r w:rsidR="00451045" w:rsidRPr="00451045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403" w:rsidRPr="00451045">
        <w:rPr>
          <w:rFonts w:ascii="GHEA Grapalat" w:hAnsi="GHEA Grapalat"/>
          <w:sz w:val="24"/>
          <w:szCs w:val="24"/>
          <w:lang w:val="hy-AM"/>
        </w:rPr>
        <w:t>Գնահատման</w:t>
      </w:r>
      <w:r w:rsidR="00451045" w:rsidRPr="00451045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403" w:rsidRPr="00451045">
        <w:rPr>
          <w:rFonts w:ascii="GHEA Grapalat" w:hAnsi="GHEA Grapalat"/>
          <w:sz w:val="24"/>
          <w:szCs w:val="24"/>
          <w:lang w:val="hy-AM"/>
        </w:rPr>
        <w:t xml:space="preserve">արդյունքները ներկայացված </w:t>
      </w:r>
      <w:r w:rsidR="001C5E11" w:rsidRPr="00451045">
        <w:rPr>
          <w:rFonts w:ascii="GHEA Grapalat" w:hAnsi="GHEA Grapalat"/>
          <w:sz w:val="24"/>
          <w:szCs w:val="24"/>
          <w:lang w:val="hy-AM"/>
        </w:rPr>
        <w:t>են</w:t>
      </w:r>
      <w:r w:rsidR="00FB6403" w:rsidRPr="00451045">
        <w:rPr>
          <w:rFonts w:ascii="GHEA Grapalat" w:hAnsi="GHEA Grapalat"/>
          <w:sz w:val="24"/>
          <w:szCs w:val="24"/>
          <w:lang w:val="hy-AM"/>
        </w:rPr>
        <w:t xml:space="preserve"> ստորև բերված գծապատկեր</w:t>
      </w:r>
      <w:r w:rsidR="00722C2D" w:rsidRPr="00722C2D">
        <w:rPr>
          <w:rFonts w:ascii="GHEA Grapalat" w:hAnsi="GHEA Grapalat"/>
          <w:sz w:val="24"/>
          <w:szCs w:val="24"/>
          <w:lang w:val="hy-AM"/>
        </w:rPr>
        <w:t xml:space="preserve"> 1-</w:t>
      </w:r>
      <w:r w:rsidR="00FB6403" w:rsidRPr="00451045">
        <w:rPr>
          <w:rFonts w:ascii="GHEA Grapalat" w:hAnsi="GHEA Grapalat"/>
          <w:sz w:val="24"/>
          <w:szCs w:val="24"/>
          <w:lang w:val="hy-AM"/>
        </w:rPr>
        <w:t>ում:</w:t>
      </w:r>
    </w:p>
    <w:p w:rsidR="00722C2D" w:rsidRPr="00722C2D" w:rsidRDefault="00722C2D" w:rsidP="00722C2D">
      <w:pPr>
        <w:tabs>
          <w:tab w:val="left" w:pos="0"/>
          <w:tab w:val="left" w:pos="567"/>
        </w:tabs>
        <w:spacing w:after="0" w:line="360" w:lineRule="auto"/>
        <w:ind w:right="332" w:hanging="284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22C2D">
        <w:rPr>
          <w:rFonts w:ascii="GHEA Grapalat" w:hAnsi="GHEA Grapalat"/>
          <w:b/>
          <w:sz w:val="24"/>
          <w:szCs w:val="24"/>
          <w:lang w:val="ru-RU"/>
        </w:rPr>
        <w:t xml:space="preserve">Գծապատկեր </w:t>
      </w:r>
      <w:r w:rsidRPr="00722C2D">
        <w:rPr>
          <w:rFonts w:ascii="GHEA Grapalat" w:hAnsi="GHEA Grapalat"/>
          <w:b/>
          <w:sz w:val="24"/>
          <w:szCs w:val="24"/>
          <w:lang w:val="hy-AM"/>
        </w:rPr>
        <w:t>1</w:t>
      </w:r>
    </w:p>
    <w:p w:rsidR="00451045" w:rsidRPr="00451045" w:rsidRDefault="0087492B" w:rsidP="000F0CC2">
      <w:pPr>
        <w:tabs>
          <w:tab w:val="left" w:pos="0"/>
          <w:tab w:val="left" w:pos="567"/>
        </w:tabs>
        <w:spacing w:after="0" w:line="360" w:lineRule="auto"/>
        <w:ind w:right="332" w:hanging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D96840">
        <w:rPr>
          <w:rFonts w:ascii="GHEA Grapalat" w:hAnsi="GHEA Grapalat"/>
          <w:noProof/>
        </w:rPr>
        <w:drawing>
          <wp:inline distT="0" distB="0" distL="0" distR="0">
            <wp:extent cx="6981825" cy="312420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D2EE4" w:rsidRPr="005F10FA" w:rsidRDefault="000F0CC2" w:rsidP="00E41E4C">
      <w:pPr>
        <w:tabs>
          <w:tab w:val="left" w:pos="567"/>
        </w:tabs>
        <w:spacing w:after="0" w:line="360" w:lineRule="auto"/>
        <w:ind w:right="49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0CC2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2D0944" w:rsidRPr="00970A8E">
        <w:rPr>
          <w:rFonts w:ascii="GHEA Grapalat" w:hAnsi="GHEA Grapalat"/>
          <w:sz w:val="24"/>
          <w:szCs w:val="24"/>
          <w:lang w:val="hy-AM"/>
        </w:rPr>
        <w:t>Ելնելով գնահատման արդյունքներից, կարող ենք նշել, որ մանկապարտեզ</w:t>
      </w:r>
      <w:r w:rsidR="00D64821" w:rsidRPr="00970A8E">
        <w:rPr>
          <w:rFonts w:ascii="GHEA Grapalat" w:hAnsi="GHEA Grapalat"/>
          <w:sz w:val="24"/>
          <w:szCs w:val="24"/>
          <w:lang w:val="hy-AM"/>
        </w:rPr>
        <w:t>ներ</w:t>
      </w:r>
      <w:r w:rsidR="002D0944" w:rsidRPr="00970A8E">
        <w:rPr>
          <w:rFonts w:ascii="GHEA Grapalat" w:hAnsi="GHEA Grapalat"/>
          <w:sz w:val="24"/>
          <w:szCs w:val="24"/>
          <w:lang w:val="hy-AM"/>
        </w:rPr>
        <w:t>ում</w:t>
      </w:r>
      <w:r w:rsidR="00451045" w:rsidRPr="000F0CC2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0B7" w:rsidRPr="008860B7">
        <w:rPr>
          <w:rFonts w:ascii="GHEA Grapalat" w:hAnsi="GHEA Grapalat"/>
          <w:sz w:val="24"/>
          <w:szCs w:val="24"/>
          <w:lang w:val="hy-AM"/>
        </w:rPr>
        <w:t xml:space="preserve">հիմնականում </w:t>
      </w:r>
      <w:r w:rsidR="001E459B" w:rsidRPr="001E459B">
        <w:rPr>
          <w:rFonts w:ascii="GHEA Grapalat" w:hAnsi="GHEA Grapalat"/>
          <w:sz w:val="24"/>
          <w:szCs w:val="24"/>
          <w:lang w:val="hy-AM"/>
        </w:rPr>
        <w:t xml:space="preserve">լիարժեք </w:t>
      </w:r>
      <w:r w:rsidR="002D0944" w:rsidRPr="00970A8E">
        <w:rPr>
          <w:rFonts w:ascii="GHEA Grapalat" w:hAnsi="GHEA Grapalat"/>
          <w:sz w:val="24"/>
          <w:szCs w:val="24"/>
          <w:lang w:val="hy-AM"/>
        </w:rPr>
        <w:t>ապահովվել են անհրաժեշտ պայմանները</w:t>
      </w:r>
      <w:r w:rsidR="00451045">
        <w:rPr>
          <w:rFonts w:ascii="GHEA Grapalat" w:hAnsi="GHEA Grapalat"/>
          <w:sz w:val="24"/>
          <w:szCs w:val="24"/>
          <w:lang w:val="hy-AM"/>
        </w:rPr>
        <w:t xml:space="preserve"> COVID-19</w:t>
      </w:r>
      <w:r w:rsidR="00451045" w:rsidRPr="000F0CC2">
        <w:rPr>
          <w:rFonts w:ascii="GHEA Grapalat" w:hAnsi="GHEA Grapalat"/>
          <w:sz w:val="24"/>
          <w:szCs w:val="24"/>
          <w:lang w:val="hy-AM"/>
        </w:rPr>
        <w:t>-</w:t>
      </w:r>
      <w:r w:rsidR="002D0944" w:rsidRPr="00970A8E">
        <w:rPr>
          <w:rFonts w:ascii="GHEA Grapalat" w:hAnsi="GHEA Grapalat"/>
          <w:sz w:val="24"/>
          <w:szCs w:val="24"/>
          <w:lang w:val="hy-AM"/>
        </w:rPr>
        <w:t xml:space="preserve">ի պարագայում երեխաների </w:t>
      </w:r>
      <w:r w:rsidR="002D0944" w:rsidRPr="005F10FA">
        <w:rPr>
          <w:rFonts w:ascii="GHEA Grapalat" w:hAnsi="GHEA Grapalat"/>
          <w:sz w:val="24"/>
          <w:szCs w:val="24"/>
          <w:lang w:val="hy-AM"/>
        </w:rPr>
        <w:t>անվտանգ կրթության կազմակերպման համար</w:t>
      </w:r>
      <w:r w:rsidR="005F10FA" w:rsidRPr="005F10FA">
        <w:rPr>
          <w:rFonts w:ascii="GHEA Grapalat" w:hAnsi="GHEA Grapalat"/>
          <w:sz w:val="24"/>
          <w:szCs w:val="24"/>
          <w:lang w:val="ka-GE"/>
        </w:rPr>
        <w:t xml:space="preserve">, </w:t>
      </w:r>
      <w:r w:rsidR="001E459B" w:rsidRPr="001E459B">
        <w:rPr>
          <w:rFonts w:ascii="GHEA Grapalat" w:hAnsi="GHEA Grapalat"/>
          <w:sz w:val="24"/>
          <w:szCs w:val="24"/>
          <w:lang w:val="hy-AM"/>
        </w:rPr>
        <w:t xml:space="preserve">սակայն </w:t>
      </w:r>
      <w:r w:rsidR="005C6269" w:rsidRPr="00AC739E">
        <w:rPr>
          <w:rFonts w:ascii="GHEA Grapalat" w:hAnsi="GHEA Grapalat"/>
          <w:sz w:val="24"/>
          <w:szCs w:val="24"/>
          <w:lang w:val="hy-AM"/>
        </w:rPr>
        <w:t xml:space="preserve">5 </w:t>
      </w:r>
      <w:r w:rsidR="001E459B">
        <w:rPr>
          <w:rFonts w:ascii="GHEA Grapalat" w:hAnsi="GHEA Grapalat"/>
          <w:sz w:val="24"/>
          <w:szCs w:val="24"/>
          <w:lang w:val="ka-GE"/>
        </w:rPr>
        <w:t>մանկապարտեզներ</w:t>
      </w:r>
      <w:r w:rsidR="005F10FA" w:rsidRPr="005F10FA">
        <w:rPr>
          <w:rFonts w:ascii="GHEA Grapalat" w:hAnsi="GHEA Grapalat"/>
          <w:sz w:val="24"/>
          <w:szCs w:val="24"/>
          <w:lang w:val="ka-GE"/>
        </w:rPr>
        <w:t xml:space="preserve"> (</w:t>
      </w:r>
      <w:r w:rsidR="005F10FA" w:rsidRPr="005F10FA">
        <w:rPr>
          <w:rFonts w:ascii="GHEA Grapalat" w:hAnsi="GHEA Grapalat"/>
          <w:sz w:val="24"/>
          <w:szCs w:val="24"/>
          <w:lang w:val="hy-AM"/>
        </w:rPr>
        <w:t xml:space="preserve">Գանձակի, Հրազդանի թիվ 9, Հրազդանի թիվ </w:t>
      </w:r>
      <w:r w:rsidR="005F10FA" w:rsidRPr="005F10FA">
        <w:rPr>
          <w:rFonts w:ascii="GHEA Grapalat" w:hAnsi="GHEA Grapalat"/>
          <w:sz w:val="24"/>
          <w:szCs w:val="24"/>
          <w:lang w:val="ka-GE"/>
        </w:rPr>
        <w:t>12</w:t>
      </w:r>
      <w:r w:rsidR="005F10FA" w:rsidRPr="005F10FA">
        <w:rPr>
          <w:rFonts w:ascii="GHEA Grapalat" w:hAnsi="GHEA Grapalat"/>
          <w:sz w:val="24"/>
          <w:szCs w:val="24"/>
          <w:lang w:val="hy-AM"/>
        </w:rPr>
        <w:t>, Լճաշենի «Մանչուկ»</w:t>
      </w:r>
      <w:r w:rsidR="001E459B">
        <w:rPr>
          <w:rFonts w:ascii="GHEA Grapalat" w:hAnsi="GHEA Grapalat"/>
          <w:sz w:val="24"/>
          <w:szCs w:val="24"/>
          <w:lang w:val="ka-GE"/>
        </w:rPr>
        <w:t>)</w:t>
      </w:r>
      <w:r w:rsidR="001E459B" w:rsidRPr="001E459B">
        <w:rPr>
          <w:rFonts w:ascii="GHEA Grapalat" w:hAnsi="GHEA Grapalat"/>
          <w:sz w:val="24"/>
          <w:szCs w:val="24"/>
          <w:lang w:val="hy-AM"/>
        </w:rPr>
        <w:t xml:space="preserve"> դեռևս ունեն</w:t>
      </w:r>
      <w:r w:rsidR="005F10FA" w:rsidRPr="005F10FA">
        <w:rPr>
          <w:rFonts w:ascii="GHEA Grapalat" w:hAnsi="GHEA Grapalat"/>
          <w:sz w:val="24"/>
          <w:szCs w:val="24"/>
          <w:lang w:val="ka-GE"/>
        </w:rPr>
        <w:t xml:space="preserve"> </w:t>
      </w:r>
      <w:r w:rsidR="005F10FA" w:rsidRPr="005F10FA">
        <w:rPr>
          <w:rFonts w:ascii="GHEA Grapalat" w:hAnsi="GHEA Grapalat"/>
          <w:sz w:val="24"/>
          <w:szCs w:val="24"/>
          <w:lang w:val="hy-AM"/>
        </w:rPr>
        <w:t xml:space="preserve">կրթության կազմակերպման </w:t>
      </w:r>
      <w:r w:rsidR="001E459B">
        <w:rPr>
          <w:rFonts w:ascii="GHEA Grapalat" w:hAnsi="GHEA Grapalat"/>
          <w:sz w:val="24"/>
          <w:szCs w:val="24"/>
          <w:lang w:val="hy-AM"/>
        </w:rPr>
        <w:t>անվտանգությ</w:t>
      </w:r>
      <w:r w:rsidR="001E459B" w:rsidRPr="001E459B">
        <w:rPr>
          <w:rFonts w:ascii="GHEA Grapalat" w:hAnsi="GHEA Grapalat"/>
          <w:sz w:val="24"/>
          <w:szCs w:val="24"/>
          <w:lang w:val="hy-AM"/>
        </w:rPr>
        <w:t>ան ապահովման մասնակի խնդիրներ:</w:t>
      </w:r>
      <w:r w:rsidR="005F10FA" w:rsidRPr="005F10F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F10FA" w:rsidRPr="001E459B" w:rsidRDefault="005F10FA" w:rsidP="00E41E4C">
      <w:pPr>
        <w:tabs>
          <w:tab w:val="left" w:pos="993"/>
        </w:tabs>
        <w:spacing w:after="0" w:line="360" w:lineRule="auto"/>
        <w:ind w:right="49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568F3" w:rsidRPr="008860B7" w:rsidRDefault="002568F3" w:rsidP="00E41E4C">
      <w:pPr>
        <w:tabs>
          <w:tab w:val="left" w:pos="851"/>
          <w:tab w:val="left" w:pos="993"/>
          <w:tab w:val="left" w:pos="1418"/>
        </w:tabs>
        <w:spacing w:after="0" w:line="360" w:lineRule="auto"/>
        <w:ind w:right="49"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Հավելված 2. «Մատչելիություն» </w:t>
      </w:r>
    </w:p>
    <w:p w:rsidR="002568F3" w:rsidRPr="00970A8E" w:rsidRDefault="002568F3" w:rsidP="00E41E4C">
      <w:pPr>
        <w:tabs>
          <w:tab w:val="left" w:pos="567"/>
        </w:tabs>
        <w:spacing w:after="0" w:line="360" w:lineRule="auto"/>
        <w:ind w:right="49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«Մատչելիություն</w:t>
      </w:r>
      <w:r w:rsidR="00A26382">
        <w:rPr>
          <w:rFonts w:ascii="GHEA Grapalat" w:hAnsi="GHEA Grapalat" w:cs="GHEA Grapalat"/>
          <w:bCs/>
          <w:sz w:val="24"/>
          <w:szCs w:val="24"/>
          <w:lang w:val="hy-AM"/>
        </w:rPr>
        <w:t>»</w:t>
      </w:r>
      <w:r w:rsidR="00A26382" w:rsidRPr="00A2638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հավելվածը ընդգրկում է 12 բնութագրիչ</w:t>
      </w:r>
      <w:r w:rsidR="001C5E11" w:rsidRPr="00970A8E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նախադպրոցական հաստատություններում կորոնավիրուսային հիվանդության պայմաններում կրթության կազմակերպման մատչելիության ապահովման վերաբերյալ: Ըստ ձևաթղթի</w:t>
      </w:r>
      <w:r w:rsidR="005C6269" w:rsidRPr="00AC739E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գնահատումն իրականացվել է գնահատման հետևյալ սանդղակով՝ 82-76 միավոր՝ «Գերազանց», 75-66՝ «Շատ լավ», 65-50՝ «Լավ», 49-28՝ «Բավարար», մինչև 27՝ «Անբավարար»:</w:t>
      </w:r>
    </w:p>
    <w:p w:rsidR="005C6269" w:rsidRDefault="00D02F3B" w:rsidP="00E41E4C">
      <w:pPr>
        <w:tabs>
          <w:tab w:val="left" w:pos="-284"/>
          <w:tab w:val="left" w:pos="567"/>
        </w:tabs>
        <w:spacing w:after="0" w:line="360" w:lineRule="auto"/>
        <w:ind w:right="49"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D02F3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  <w:r w:rsidR="002568F3" w:rsidRPr="00970A8E">
        <w:rPr>
          <w:rFonts w:ascii="GHEA Grapalat" w:hAnsi="GHEA Grapalat" w:cs="GHEA Grapalat"/>
          <w:b/>
          <w:bCs/>
          <w:sz w:val="24"/>
          <w:szCs w:val="24"/>
          <w:lang w:val="hy-AM"/>
        </w:rPr>
        <w:t>Արդյունքների վերլուծություն</w:t>
      </w:r>
    </w:p>
    <w:p w:rsidR="002568F3" w:rsidRPr="00970A8E" w:rsidRDefault="002568F3" w:rsidP="00E41E4C">
      <w:pPr>
        <w:tabs>
          <w:tab w:val="left" w:pos="-284"/>
          <w:tab w:val="left" w:pos="567"/>
        </w:tabs>
        <w:spacing w:after="0" w:line="360" w:lineRule="auto"/>
        <w:ind w:right="49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Նախադպրոցական ուսումնական հաստատություններում մատչելիության գնահատման արդյունքում պարզվել է.</w:t>
      </w:r>
    </w:p>
    <w:p w:rsidR="00C05921" w:rsidRPr="00C05921" w:rsidRDefault="00940979" w:rsidP="00C05921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Գնահատված</w:t>
      </w:r>
      <w:r w:rsidR="00A26382" w:rsidRPr="00A2638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>8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մանկապարտեզներում </w:t>
      </w:r>
      <w:r w:rsidR="001C5E11" w:rsidRPr="00970A8E">
        <w:rPr>
          <w:rFonts w:ascii="GHEA Grapalat" w:hAnsi="GHEA Grapalat" w:cs="GHEA Grapalat"/>
          <w:bCs/>
          <w:sz w:val="24"/>
          <w:szCs w:val="24"/>
          <w:lang w:val="hy-AM"/>
        </w:rPr>
        <w:t>(</w:t>
      </w:r>
      <w:r w:rsidR="002467F3" w:rsidRPr="002467F3">
        <w:rPr>
          <w:rFonts w:ascii="GHEA Grapalat" w:hAnsi="GHEA Grapalat" w:cs="GHEA Grapalat"/>
          <w:bCs/>
          <w:sz w:val="24"/>
          <w:szCs w:val="24"/>
          <w:lang w:val="hy-AM"/>
        </w:rPr>
        <w:t>Իջևանի թիվ</w:t>
      </w:r>
      <w:r w:rsidR="00094F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094F6C" w:rsidRPr="00094F6C">
        <w:rPr>
          <w:rFonts w:ascii="GHEA Grapalat" w:hAnsi="GHEA Grapalat" w:cs="GHEA Grapalat"/>
          <w:bCs/>
          <w:sz w:val="24"/>
          <w:szCs w:val="24"/>
          <w:lang w:val="hy-AM"/>
        </w:rPr>
        <w:t>5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2467F3" w:rsidRPr="002467F3">
        <w:rPr>
          <w:rFonts w:ascii="GHEA Grapalat" w:hAnsi="GHEA Grapalat" w:cs="GHEA Grapalat"/>
          <w:bCs/>
          <w:sz w:val="24"/>
          <w:szCs w:val="24"/>
          <w:lang w:val="hy-AM"/>
        </w:rPr>
        <w:t xml:space="preserve"> Իջևանի թիվ</w:t>
      </w:r>
      <w:r w:rsidR="00094F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094F6C" w:rsidRPr="00094F6C">
        <w:rPr>
          <w:rFonts w:ascii="GHEA Grapalat" w:hAnsi="GHEA Grapalat" w:cs="GHEA Grapalat"/>
          <w:bCs/>
          <w:sz w:val="24"/>
          <w:szCs w:val="24"/>
          <w:lang w:val="hy-AM"/>
        </w:rPr>
        <w:t>8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2467F3" w:rsidRPr="002467F3">
        <w:rPr>
          <w:rFonts w:ascii="GHEA Grapalat" w:hAnsi="GHEA Grapalat" w:cs="GHEA Grapalat"/>
          <w:bCs/>
          <w:sz w:val="24"/>
          <w:szCs w:val="24"/>
          <w:lang w:val="hy-AM"/>
        </w:rPr>
        <w:t xml:space="preserve"> Լեռնագոգի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="002467F3" w:rsidRPr="002467F3">
        <w:rPr>
          <w:rFonts w:ascii="GHEA Grapalat" w:hAnsi="GHEA Grapalat" w:cs="GHEA Grapalat"/>
          <w:bCs/>
          <w:sz w:val="24"/>
          <w:szCs w:val="24"/>
          <w:lang w:val="hy-AM"/>
        </w:rPr>
        <w:t>Սևանի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2467F3" w:rsidRPr="002467F3">
        <w:rPr>
          <w:rFonts w:ascii="GHEA Grapalat" w:hAnsi="GHEA Grapalat" w:cs="GHEA Grapalat"/>
          <w:bCs/>
          <w:sz w:val="24"/>
          <w:szCs w:val="24"/>
          <w:lang w:val="hy-AM"/>
        </w:rPr>
        <w:t>քաղաքապետարանի թիվ 4 «Գալիք»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="002467F3" w:rsidRPr="002467F3">
        <w:rPr>
          <w:rFonts w:ascii="GHEA Grapalat" w:hAnsi="GHEA Grapalat" w:cs="GHEA Grapalat"/>
          <w:bCs/>
          <w:sz w:val="24"/>
          <w:szCs w:val="24"/>
          <w:lang w:val="hy-AM"/>
        </w:rPr>
        <w:t>Գանձակ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>ի,</w:t>
      </w:r>
      <w:r w:rsidR="002467F3" w:rsidRPr="002467F3">
        <w:rPr>
          <w:rFonts w:ascii="GHEA Grapalat" w:hAnsi="GHEA Grapalat" w:cs="GHEA Grapalat"/>
          <w:bCs/>
          <w:sz w:val="24"/>
          <w:szCs w:val="24"/>
          <w:lang w:val="hy-AM"/>
        </w:rPr>
        <w:t xml:space="preserve"> Լճաշենի  «Մանչուկ</w:t>
      </w:r>
      <w:r w:rsidR="00D02F3B">
        <w:rPr>
          <w:rFonts w:ascii="GHEA Grapalat" w:hAnsi="GHEA Grapalat" w:cs="GHEA Grapalat"/>
          <w:bCs/>
          <w:sz w:val="24"/>
          <w:szCs w:val="24"/>
          <w:lang w:val="hy-AM"/>
        </w:rPr>
        <w:t>»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="002467F3" w:rsidRPr="002467F3">
        <w:rPr>
          <w:rFonts w:ascii="GHEA Grapalat" w:hAnsi="GHEA Grapalat" w:cs="GHEA Grapalat"/>
          <w:bCs/>
          <w:sz w:val="24"/>
          <w:szCs w:val="24"/>
          <w:lang w:val="hy-AM"/>
        </w:rPr>
        <w:t>Գորիսի թիվ 4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2467F3" w:rsidRPr="002467F3">
        <w:rPr>
          <w:rFonts w:ascii="GHEA Grapalat" w:hAnsi="GHEA Grapalat" w:cs="GHEA Grapalat"/>
          <w:bCs/>
          <w:sz w:val="24"/>
          <w:szCs w:val="24"/>
          <w:lang w:val="hy-AM"/>
        </w:rPr>
        <w:t xml:space="preserve"> Գորիսի թիվ 6</w:t>
      </w:r>
      <w:r w:rsidR="002D5F54" w:rsidRPr="00970A8E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="00C07235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ուսումնական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միջավայրը </w:t>
      </w:r>
      <w:r w:rsidR="00DE5284" w:rsidRPr="005F10FA">
        <w:rPr>
          <w:rFonts w:ascii="GHEA Grapalat" w:hAnsi="GHEA Grapalat" w:cs="GHEA Grapalat"/>
          <w:bCs/>
          <w:sz w:val="24"/>
          <w:szCs w:val="24"/>
          <w:lang w:val="hy-AM"/>
        </w:rPr>
        <w:t>համապատասխանում է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պետական կրթական չափորոշիչների</w:t>
      </w:r>
      <w:r w:rsidR="008860B7" w:rsidRPr="008860B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պահանջներին</w:t>
      </w:r>
      <w:r w:rsidR="008860B7" w:rsidRPr="008860B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E5284" w:rsidRPr="00970A8E">
        <w:rPr>
          <w:rFonts w:ascii="GHEA Grapalat" w:hAnsi="GHEA Grapalat" w:cs="GHEA Grapalat"/>
          <w:bCs/>
          <w:sz w:val="24"/>
          <w:szCs w:val="24"/>
          <w:lang w:val="hy-AM"/>
        </w:rPr>
        <w:t>(COVID-19-ի պահանջներին համապատասխան)</w:t>
      </w:r>
      <w:r w:rsidR="00C07235" w:rsidRPr="00970A8E">
        <w:rPr>
          <w:rFonts w:ascii="GHEA Grapalat" w:hAnsi="GHEA Grapalat" w:cs="GHEA Grapalat"/>
          <w:bCs/>
          <w:sz w:val="24"/>
          <w:szCs w:val="24"/>
          <w:lang w:val="hy-AM"/>
        </w:rPr>
        <w:t>, իսկ մյուս</w:t>
      </w:r>
      <w:r w:rsidR="00D02F3B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>4</w:t>
      </w:r>
      <w:r w:rsidR="00C07235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-ում՝ </w:t>
      </w:r>
      <w:r w:rsidR="00C07235" w:rsidRPr="004A3888">
        <w:rPr>
          <w:rFonts w:ascii="GHEA Grapalat" w:hAnsi="GHEA Grapalat" w:cs="GHEA Grapalat"/>
          <w:bCs/>
          <w:sz w:val="24"/>
          <w:szCs w:val="24"/>
          <w:lang w:val="hy-AM"/>
        </w:rPr>
        <w:t>մասամբ է համապատասխանում</w:t>
      </w:r>
      <w:r w:rsidR="00C07235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(</w:t>
      </w:r>
      <w:r w:rsidR="00D02F3B" w:rsidRPr="002467F3">
        <w:rPr>
          <w:rFonts w:ascii="GHEA Grapalat" w:hAnsi="GHEA Grapalat" w:cs="GHEA Grapalat"/>
          <w:bCs/>
          <w:sz w:val="24"/>
          <w:szCs w:val="24"/>
          <w:lang w:val="hy-AM"/>
        </w:rPr>
        <w:t>Հրազդանի թիվ 9</w:t>
      </w:r>
      <w:r w:rsidR="00D02F3B" w:rsidRPr="00D02F3B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D02F3B" w:rsidRPr="002467F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02F3B" w:rsidRPr="00000270">
        <w:rPr>
          <w:rFonts w:ascii="GHEA Grapalat" w:hAnsi="GHEA Grapalat" w:cs="GHEA Grapalat"/>
          <w:bCs/>
          <w:sz w:val="24"/>
          <w:szCs w:val="24"/>
          <w:lang w:val="hy-AM"/>
        </w:rPr>
        <w:t>Հրազդանի թիվ 12, Հրազդանի թիվ 16, Գորիսի թիվ 5</w:t>
      </w:r>
      <w:r w:rsidR="00C07235" w:rsidRPr="00000270">
        <w:rPr>
          <w:rFonts w:ascii="GHEA Grapalat" w:hAnsi="GHEA Grapalat" w:cs="GHEA Grapalat"/>
          <w:bCs/>
          <w:sz w:val="24"/>
          <w:szCs w:val="24"/>
          <w:lang w:val="hy-AM"/>
        </w:rPr>
        <w:t>):</w:t>
      </w:r>
    </w:p>
    <w:p w:rsidR="00AB3862" w:rsidRPr="00AB3862" w:rsidRDefault="00D428C2" w:rsidP="00E41E4C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000270">
        <w:rPr>
          <w:rFonts w:ascii="GHEA Grapalat" w:hAnsi="GHEA Grapalat" w:cs="GHEA Grapalat"/>
          <w:bCs/>
          <w:sz w:val="24"/>
          <w:szCs w:val="24"/>
          <w:lang w:val="hy-AM"/>
        </w:rPr>
        <w:t xml:space="preserve">Բոլոր </w:t>
      </w:r>
      <w:r w:rsidR="000F257F" w:rsidRPr="00000270">
        <w:rPr>
          <w:rFonts w:ascii="GHEA Grapalat" w:hAnsi="GHEA Grapalat" w:cs="GHEA Grapalat"/>
          <w:bCs/>
          <w:sz w:val="24"/>
          <w:szCs w:val="24"/>
          <w:lang w:val="hy-AM"/>
        </w:rPr>
        <w:t>մ</w:t>
      </w:r>
      <w:r w:rsidR="00940979" w:rsidRPr="00000270">
        <w:rPr>
          <w:rFonts w:ascii="GHEA Grapalat" w:hAnsi="GHEA Grapalat" w:cs="GHEA Grapalat"/>
          <w:bCs/>
          <w:sz w:val="24"/>
          <w:szCs w:val="24"/>
          <w:lang w:val="hy-AM"/>
        </w:rPr>
        <w:t>անկապարտեզներ</w:t>
      </w:r>
      <w:r w:rsidR="00631439" w:rsidRPr="00000270">
        <w:rPr>
          <w:rFonts w:ascii="GHEA Grapalat" w:hAnsi="GHEA Grapalat" w:cs="GHEA Grapalat"/>
          <w:bCs/>
          <w:sz w:val="24"/>
          <w:szCs w:val="24"/>
          <w:lang w:val="hy-AM"/>
        </w:rPr>
        <w:t>ում առկա են բոլոր խմբերի կրթական ծրագրերը (վերանայված, լրամշակված)</w:t>
      </w:r>
      <w:r w:rsidR="00940979" w:rsidRPr="00000270">
        <w:rPr>
          <w:rFonts w:ascii="GHEA Grapalat" w:hAnsi="GHEA Grapalat" w:cs="GHEA Grapalat"/>
          <w:bCs/>
          <w:sz w:val="24"/>
          <w:szCs w:val="24"/>
          <w:lang w:val="hy-AM"/>
        </w:rPr>
        <w:t xml:space="preserve">, սակայն </w:t>
      </w:r>
      <w:r w:rsidRPr="00000270">
        <w:rPr>
          <w:rFonts w:ascii="GHEA Grapalat" w:hAnsi="GHEA Grapalat" w:cs="GHEA Grapalat"/>
          <w:bCs/>
          <w:sz w:val="24"/>
          <w:szCs w:val="24"/>
          <w:lang w:val="hy-AM"/>
        </w:rPr>
        <w:t>տարատարիք խմբերում իրականացվող կրթական ծրագրերը 6 մանկապարտեզներում են համապատասխանում չափորոշիչների պահանջներին (Իջևանի թիվ</w:t>
      </w:r>
      <w:r w:rsidR="001B11BA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B11BA" w:rsidRPr="001B11BA">
        <w:rPr>
          <w:rFonts w:ascii="GHEA Grapalat" w:hAnsi="GHEA Grapalat" w:cs="GHEA Grapalat"/>
          <w:bCs/>
          <w:sz w:val="24"/>
          <w:szCs w:val="24"/>
          <w:lang w:val="hy-AM"/>
        </w:rPr>
        <w:t>5</w:t>
      </w:r>
      <w:r w:rsidRPr="00000270">
        <w:rPr>
          <w:rFonts w:ascii="GHEA Grapalat" w:hAnsi="GHEA Grapalat" w:cs="GHEA Grapalat"/>
          <w:bCs/>
          <w:sz w:val="24"/>
          <w:szCs w:val="24"/>
          <w:lang w:val="hy-AM"/>
        </w:rPr>
        <w:t>, Իջևանի թիվ</w:t>
      </w:r>
      <w:r w:rsidR="001B11BA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B11BA" w:rsidRPr="001B11BA">
        <w:rPr>
          <w:rFonts w:ascii="GHEA Grapalat" w:hAnsi="GHEA Grapalat" w:cs="GHEA Grapalat"/>
          <w:bCs/>
          <w:sz w:val="24"/>
          <w:szCs w:val="24"/>
          <w:lang w:val="hy-AM"/>
        </w:rPr>
        <w:t>8</w:t>
      </w:r>
      <w:r w:rsidRPr="00000270">
        <w:rPr>
          <w:rFonts w:ascii="GHEA Grapalat" w:hAnsi="GHEA Grapalat" w:cs="GHEA Grapalat"/>
          <w:bCs/>
          <w:sz w:val="24"/>
          <w:szCs w:val="24"/>
          <w:lang w:val="hy-AM"/>
        </w:rPr>
        <w:t>, Լեռնագոգի, Սևանի քաղաքապետարանի թիվ 4 «Գալիք», Գորիսի թիվ 6, Հրազդանի թիվ 12), 3-ում (Հրազդանի թիվ 9, Հրազդանի թիվ 16, Լճաշենի  «Մանչուկ»)՝ չեն համապատասխանում, իսկ մյուս 3-ում (Գանձակի</w:t>
      </w:r>
      <w:r w:rsidR="001B11BA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5C6269" w:rsidRPr="002929A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00270">
        <w:rPr>
          <w:rFonts w:ascii="GHEA Grapalat" w:hAnsi="GHEA Grapalat" w:cs="GHEA Grapalat"/>
          <w:bCs/>
          <w:sz w:val="24"/>
          <w:szCs w:val="24"/>
          <w:lang w:val="hy-AM"/>
        </w:rPr>
        <w:t>Գորիս քաղաքի թիվ 4, Գորիս քաղաքի թիվ 5</w:t>
      </w:r>
      <w:r w:rsidR="001B11BA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B11BA" w:rsidRPr="001B11BA">
        <w:rPr>
          <w:rFonts w:ascii="GHEA Grapalat" w:hAnsi="GHEA Grapalat" w:cs="GHEA Grapalat"/>
          <w:bCs/>
          <w:sz w:val="24"/>
          <w:szCs w:val="24"/>
          <w:lang w:val="hy-AM"/>
        </w:rPr>
        <w:t>մանկապարտեզներ</w:t>
      </w:r>
      <w:r w:rsidRPr="00000270">
        <w:rPr>
          <w:rFonts w:ascii="GHEA Grapalat" w:hAnsi="GHEA Grapalat" w:cs="GHEA Grapalat"/>
          <w:bCs/>
          <w:sz w:val="24"/>
          <w:szCs w:val="24"/>
          <w:lang w:val="hy-AM"/>
        </w:rPr>
        <w:t>)՝ տարատարիք խմբեր առկա չեն:</w:t>
      </w:r>
    </w:p>
    <w:p w:rsidR="00631439" w:rsidRPr="00AB3862" w:rsidRDefault="00AB3862" w:rsidP="00E41E4C">
      <w:pPr>
        <w:pStyle w:val="ListParagraph"/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AB3862">
        <w:rPr>
          <w:rFonts w:ascii="GHEA Grapalat" w:hAnsi="GHEA Grapalat" w:cs="GHEA Grapalat"/>
          <w:bCs/>
          <w:sz w:val="24"/>
          <w:szCs w:val="24"/>
          <w:lang w:val="hy-AM"/>
        </w:rPr>
        <w:t>Մ</w:t>
      </w:r>
      <w:r w:rsidR="00E45EB1" w:rsidRPr="00AB3862">
        <w:rPr>
          <w:rFonts w:ascii="GHEA Grapalat" w:hAnsi="GHEA Grapalat" w:cs="GHEA Grapalat"/>
          <w:bCs/>
          <w:sz w:val="24"/>
          <w:szCs w:val="24"/>
          <w:lang w:val="hy-AM"/>
        </w:rPr>
        <w:t>անկավարժական աշխատողների հրապարակումներ, մեթոդական մշակումներ, ուղեցույցներ, ձեռնարկներ, հեղինակային ծրագրեր մշակվել կամ ներկայացվել են միայն մանկապարտեզ</w:t>
      </w:r>
      <w:r w:rsidRPr="00AB3862">
        <w:rPr>
          <w:rFonts w:ascii="GHEA Grapalat" w:hAnsi="GHEA Grapalat" w:cs="GHEA Grapalat"/>
          <w:bCs/>
          <w:sz w:val="24"/>
          <w:szCs w:val="24"/>
          <w:lang w:val="hy-AM"/>
        </w:rPr>
        <w:t>ներ</w:t>
      </w:r>
      <w:r w:rsidR="00E45EB1" w:rsidRPr="00AB3862">
        <w:rPr>
          <w:rFonts w:ascii="GHEA Grapalat" w:hAnsi="GHEA Grapalat" w:cs="GHEA Grapalat"/>
          <w:bCs/>
          <w:sz w:val="24"/>
          <w:szCs w:val="24"/>
          <w:lang w:val="hy-AM"/>
        </w:rPr>
        <w:t>ում։</w:t>
      </w:r>
    </w:p>
    <w:p w:rsidR="002743D2" w:rsidRPr="007F3865" w:rsidRDefault="0029566E" w:rsidP="00E41E4C">
      <w:pPr>
        <w:pStyle w:val="ListParagraph"/>
        <w:numPr>
          <w:ilvl w:val="0"/>
          <w:numId w:val="3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right="4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3500E4">
        <w:rPr>
          <w:rFonts w:ascii="GHEA Grapalat" w:hAnsi="GHEA Grapalat" w:cs="GHEA Grapalat"/>
          <w:bCs/>
          <w:sz w:val="24"/>
          <w:szCs w:val="24"/>
          <w:lang w:val="hy-AM"/>
        </w:rPr>
        <w:t>Գնահատված 8 մանկապարտեզում</w:t>
      </w:r>
      <w:r w:rsidR="000B41CA" w:rsidRPr="003500E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3500E4">
        <w:rPr>
          <w:rFonts w:ascii="GHEA Grapalat" w:hAnsi="GHEA Grapalat" w:cs="GHEA Grapalat"/>
          <w:bCs/>
          <w:sz w:val="24"/>
          <w:szCs w:val="24"/>
          <w:lang w:val="hy-AM"/>
        </w:rPr>
        <w:t>ե</w:t>
      </w:r>
      <w:r w:rsidR="0036782E" w:rsidRPr="003500E4">
        <w:rPr>
          <w:rFonts w:ascii="GHEA Grapalat" w:hAnsi="GHEA Grapalat" w:cs="GHEA Grapalat"/>
          <w:bCs/>
          <w:sz w:val="24"/>
          <w:szCs w:val="24"/>
          <w:lang w:val="hy-AM"/>
        </w:rPr>
        <w:t>րեխաների ֆիզիկական</w:t>
      </w:r>
      <w:r w:rsidR="002743D2" w:rsidRPr="003500E4">
        <w:rPr>
          <w:rFonts w:ascii="GHEA Grapalat" w:hAnsi="GHEA Grapalat" w:cs="GHEA Grapalat"/>
          <w:bCs/>
          <w:sz w:val="24"/>
          <w:szCs w:val="24"/>
          <w:lang w:val="hy-AM"/>
        </w:rPr>
        <w:t xml:space="preserve">, էկոլոգիական կուլտուրայի, գեղարվեստագիտական, թատերական ու երաժշտական գործունեության, մարդու, պատմության, մշակույթի մասին երեխաների պատկերացումների զարգացման </w:t>
      </w:r>
      <w:r w:rsidR="0036782E" w:rsidRPr="003500E4">
        <w:rPr>
          <w:rFonts w:ascii="GHEA Grapalat" w:hAnsi="GHEA Grapalat" w:cs="GHEA Grapalat"/>
          <w:bCs/>
          <w:sz w:val="24"/>
          <w:szCs w:val="24"/>
          <w:lang w:val="hy-AM"/>
        </w:rPr>
        <w:t>համար</w:t>
      </w:r>
      <w:r w:rsidR="00940979" w:rsidRPr="003500E4">
        <w:rPr>
          <w:rFonts w:ascii="GHEA Grapalat" w:hAnsi="GHEA Grapalat" w:cs="GHEA Grapalat"/>
          <w:bCs/>
          <w:sz w:val="24"/>
          <w:szCs w:val="24"/>
          <w:lang w:val="hy-AM"/>
        </w:rPr>
        <w:t xml:space="preserve"> պայմաններ</w:t>
      </w:r>
      <w:r w:rsidR="002743D2" w:rsidRPr="003500E4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="00940979" w:rsidRPr="003500E4">
        <w:rPr>
          <w:rFonts w:ascii="GHEA Grapalat" w:hAnsi="GHEA Grapalat" w:cs="GHEA Grapalat"/>
          <w:bCs/>
          <w:sz w:val="24"/>
          <w:szCs w:val="24"/>
          <w:lang w:val="hy-AM"/>
        </w:rPr>
        <w:t xml:space="preserve"> առկա</w:t>
      </w:r>
      <w:r w:rsidR="002743D2" w:rsidRPr="003500E4">
        <w:rPr>
          <w:rFonts w:ascii="GHEA Grapalat" w:hAnsi="GHEA Grapalat" w:cs="GHEA Grapalat"/>
          <w:bCs/>
          <w:sz w:val="24"/>
          <w:szCs w:val="24"/>
          <w:lang w:val="hy-AM"/>
        </w:rPr>
        <w:t>յությունը ներկայացված է գծապատկեր</w:t>
      </w:r>
      <w:r w:rsidR="003500E4" w:rsidRPr="003500E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3500E4" w:rsidRPr="00AC739E">
        <w:rPr>
          <w:rFonts w:ascii="Sylfaen" w:hAnsi="Sylfaen" w:cs="GHEA Grapalat"/>
          <w:bCs/>
          <w:sz w:val="24"/>
          <w:szCs w:val="24"/>
          <w:lang w:val="ka-GE"/>
        </w:rPr>
        <w:t>2</w:t>
      </w:r>
      <w:r w:rsidR="003500E4" w:rsidRPr="003500E4">
        <w:rPr>
          <w:rFonts w:ascii="Sylfaen" w:hAnsi="Sylfaen" w:cs="GHEA Grapalat"/>
          <w:bCs/>
          <w:sz w:val="24"/>
          <w:szCs w:val="24"/>
          <w:lang w:val="ka-GE"/>
        </w:rPr>
        <w:t>-</w:t>
      </w:r>
      <w:r w:rsidR="0064562C" w:rsidRPr="003500E4">
        <w:rPr>
          <w:rFonts w:ascii="GHEA Grapalat" w:hAnsi="GHEA Grapalat" w:cs="GHEA Grapalat"/>
          <w:bCs/>
          <w:sz w:val="24"/>
          <w:szCs w:val="24"/>
          <w:lang w:val="hy-AM"/>
        </w:rPr>
        <w:t>ո</w:t>
      </w:r>
      <w:r w:rsidR="002743D2" w:rsidRPr="003500E4">
        <w:rPr>
          <w:rFonts w:ascii="GHEA Grapalat" w:hAnsi="GHEA Grapalat" w:cs="GHEA Grapalat"/>
          <w:bCs/>
          <w:sz w:val="24"/>
          <w:szCs w:val="24"/>
          <w:lang w:val="hy-AM"/>
        </w:rPr>
        <w:t>ւմ</w:t>
      </w:r>
      <w:r w:rsidR="007F3865" w:rsidRPr="007F3865">
        <w:rPr>
          <w:rFonts w:ascii="GHEA Grapalat" w:hAnsi="GHEA Grapalat" w:cs="GHEA Grapalat"/>
          <w:bCs/>
          <w:sz w:val="24"/>
          <w:szCs w:val="24"/>
          <w:lang w:val="hy-AM"/>
        </w:rPr>
        <w:t xml:space="preserve"> հետևյալ գնահատման սանդղակով՝ եթե համապատասխան պայմաններն առկա են՝ 7 </w:t>
      </w:r>
      <w:r w:rsidR="007F3865" w:rsidRPr="007F3865">
        <w:rPr>
          <w:rFonts w:ascii="GHEA Grapalat" w:hAnsi="GHEA Grapalat" w:cs="GHEA Grapalat"/>
          <w:bCs/>
          <w:sz w:val="24"/>
          <w:szCs w:val="24"/>
          <w:lang w:val="ka-GE"/>
        </w:rPr>
        <w:t xml:space="preserve">միավոր, մասամբ են առկա՝ </w:t>
      </w:r>
      <w:r w:rsidR="007F3865" w:rsidRPr="007F3865">
        <w:rPr>
          <w:rFonts w:ascii="GHEA Grapalat" w:hAnsi="GHEA Grapalat" w:cs="GHEA Grapalat"/>
          <w:bCs/>
          <w:sz w:val="24"/>
          <w:szCs w:val="24"/>
          <w:lang w:val="hy-AM"/>
        </w:rPr>
        <w:t xml:space="preserve">5 </w:t>
      </w:r>
      <w:r w:rsidR="007F3865" w:rsidRPr="007F3865">
        <w:rPr>
          <w:rFonts w:ascii="GHEA Grapalat" w:hAnsi="GHEA Grapalat" w:cs="GHEA Grapalat"/>
          <w:bCs/>
          <w:sz w:val="24"/>
          <w:szCs w:val="24"/>
          <w:lang w:val="ka-GE"/>
        </w:rPr>
        <w:t>մ</w:t>
      </w:r>
      <w:r w:rsidR="007F3865" w:rsidRPr="007F3865">
        <w:rPr>
          <w:rFonts w:ascii="GHEA Grapalat" w:hAnsi="GHEA Grapalat" w:cs="GHEA Grapalat"/>
          <w:bCs/>
          <w:sz w:val="24"/>
          <w:szCs w:val="24"/>
          <w:lang w:val="hy-AM"/>
        </w:rPr>
        <w:t xml:space="preserve">իավոր, առկա չեն՝ 3 </w:t>
      </w:r>
      <w:r w:rsidR="007F3865" w:rsidRPr="007F3865">
        <w:rPr>
          <w:rFonts w:ascii="GHEA Grapalat" w:hAnsi="GHEA Grapalat" w:cs="GHEA Grapalat"/>
          <w:bCs/>
          <w:sz w:val="24"/>
          <w:szCs w:val="24"/>
          <w:lang w:val="ka-GE"/>
        </w:rPr>
        <w:t>միավոր:</w:t>
      </w:r>
      <w:r w:rsidR="007F3865" w:rsidRPr="007F38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C05921" w:rsidRDefault="00C05921" w:rsidP="007C06A5">
      <w:pPr>
        <w:pStyle w:val="ListParagraph"/>
        <w:tabs>
          <w:tab w:val="left" w:pos="0"/>
          <w:tab w:val="left" w:pos="851"/>
        </w:tabs>
        <w:spacing w:after="0" w:line="360" w:lineRule="auto"/>
        <w:ind w:left="0" w:right="332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05921" w:rsidRDefault="00C05921" w:rsidP="007C06A5">
      <w:pPr>
        <w:pStyle w:val="ListParagraph"/>
        <w:tabs>
          <w:tab w:val="left" w:pos="0"/>
          <w:tab w:val="left" w:pos="851"/>
        </w:tabs>
        <w:spacing w:after="0" w:line="360" w:lineRule="auto"/>
        <w:ind w:left="0" w:right="332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05921" w:rsidRDefault="00C05921" w:rsidP="007C06A5">
      <w:pPr>
        <w:pStyle w:val="ListParagraph"/>
        <w:tabs>
          <w:tab w:val="left" w:pos="0"/>
          <w:tab w:val="left" w:pos="851"/>
        </w:tabs>
        <w:spacing w:after="0" w:line="360" w:lineRule="auto"/>
        <w:ind w:left="0" w:right="332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05921" w:rsidRDefault="00C05921" w:rsidP="007C06A5">
      <w:pPr>
        <w:pStyle w:val="ListParagraph"/>
        <w:tabs>
          <w:tab w:val="left" w:pos="0"/>
          <w:tab w:val="left" w:pos="851"/>
        </w:tabs>
        <w:spacing w:after="0" w:line="360" w:lineRule="auto"/>
        <w:ind w:left="0" w:right="332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A0C47" w:rsidRPr="007C06A5" w:rsidRDefault="007C06A5" w:rsidP="007C06A5">
      <w:pPr>
        <w:pStyle w:val="ListParagraph"/>
        <w:tabs>
          <w:tab w:val="left" w:pos="0"/>
          <w:tab w:val="left" w:pos="851"/>
        </w:tabs>
        <w:spacing w:after="0" w:line="360" w:lineRule="auto"/>
        <w:ind w:left="0" w:right="332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C06A5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Գծապատկեր 2</w:t>
      </w:r>
    </w:p>
    <w:p w:rsidR="007C06A5" w:rsidRDefault="0087492B" w:rsidP="007C06A5">
      <w:pPr>
        <w:tabs>
          <w:tab w:val="left" w:pos="-567"/>
          <w:tab w:val="left" w:pos="851"/>
        </w:tabs>
        <w:spacing w:after="0" w:line="360" w:lineRule="auto"/>
        <w:ind w:left="-567" w:right="332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5D2E1E">
        <w:rPr>
          <w:rFonts w:ascii="GHEA Grapalat" w:hAnsi="GHEA Grapalat"/>
          <w:noProof/>
        </w:rPr>
        <w:drawing>
          <wp:inline distT="0" distB="0" distL="0" distR="0">
            <wp:extent cx="6772275" cy="5153025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C06A5" w:rsidRPr="00066AB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E41E4C" w:rsidRDefault="00E41E4C" w:rsidP="007C06A5">
      <w:pPr>
        <w:tabs>
          <w:tab w:val="left" w:pos="-567"/>
          <w:tab w:val="left" w:pos="851"/>
        </w:tabs>
        <w:spacing w:after="0" w:line="360" w:lineRule="auto"/>
        <w:ind w:left="-567" w:right="332"/>
        <w:jc w:val="both"/>
        <w:rPr>
          <w:rFonts w:ascii="GHEA Grapalat" w:hAnsi="GHEA Grapalat" w:cs="GHEA Grapalat"/>
          <w:bCs/>
          <w:sz w:val="24"/>
          <w:szCs w:val="24"/>
        </w:rPr>
      </w:pPr>
    </w:p>
    <w:p w:rsidR="003500E4" w:rsidRPr="008860B7" w:rsidRDefault="007C06A5" w:rsidP="007C06A5">
      <w:pPr>
        <w:tabs>
          <w:tab w:val="left" w:pos="-567"/>
          <w:tab w:val="left" w:pos="0"/>
        </w:tabs>
        <w:spacing w:after="0" w:line="360" w:lineRule="auto"/>
        <w:ind w:left="-567" w:right="332"/>
        <w:jc w:val="both"/>
        <w:rPr>
          <w:rFonts w:ascii="GHEA Grapalat" w:hAnsi="GHEA Grapalat" w:cs="GHEA Grapalat"/>
          <w:bCs/>
          <w:sz w:val="24"/>
          <w:szCs w:val="24"/>
          <w:lang w:val="hy-AM"/>
        </w:rPr>
        <w:sectPr w:rsidR="003500E4" w:rsidRPr="008860B7" w:rsidSect="00E41E4C">
          <w:footerReference w:type="default" r:id="rId10"/>
          <w:pgSz w:w="12240" w:h="15840"/>
          <w:pgMar w:top="851" w:right="567" w:bottom="851" w:left="1418" w:header="720" w:footer="416" w:gutter="0"/>
          <w:cols w:space="720"/>
          <w:docGrid w:linePitch="360"/>
        </w:sectPr>
      </w:pPr>
      <w:r>
        <w:rPr>
          <w:rFonts w:ascii="GHEA Grapalat" w:hAnsi="GHEA Grapalat" w:cs="GHEA Grapalat"/>
          <w:bCs/>
          <w:sz w:val="24"/>
          <w:szCs w:val="24"/>
        </w:rPr>
        <w:tab/>
      </w:r>
      <w:r w:rsidRPr="00F0767B">
        <w:rPr>
          <w:rFonts w:ascii="GHEA Grapalat" w:hAnsi="GHEA Grapalat" w:cs="GHEA Grapalat"/>
          <w:bCs/>
          <w:sz w:val="24"/>
          <w:szCs w:val="24"/>
          <w:lang w:val="hy-AM"/>
        </w:rPr>
        <w:t xml:space="preserve">Մանկապարտեզներում վերոնշյալ պայմանների առկայությունը տոկոսային համամասնությամբ (ըստ մանկապարտեզների թվի) ներկայացված է ստորև բերված գծապատկերում:                                                   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                              </w:t>
      </w:r>
    </w:p>
    <w:p w:rsidR="002A69AC" w:rsidRPr="00F0767B" w:rsidRDefault="007C06A5" w:rsidP="00F0767B">
      <w:pPr>
        <w:pStyle w:val="ListParagraph"/>
        <w:tabs>
          <w:tab w:val="left" w:pos="0"/>
          <w:tab w:val="left" w:pos="851"/>
        </w:tabs>
        <w:spacing w:after="0" w:line="360" w:lineRule="auto"/>
        <w:ind w:left="0" w:right="332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2A69AC" w:rsidRPr="00F0767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Գծապատկեր </w:t>
      </w:r>
      <w:r w:rsidR="002A69AC" w:rsidRPr="002A69AC">
        <w:rPr>
          <w:rFonts w:ascii="GHEA Grapalat" w:hAnsi="GHEA Grapalat" w:cs="GHEA Grapalat"/>
          <w:b/>
          <w:bCs/>
          <w:sz w:val="24"/>
          <w:szCs w:val="24"/>
          <w:lang w:val="hy-AM"/>
        </w:rPr>
        <w:t>3</w:t>
      </w:r>
    </w:p>
    <w:p w:rsidR="007C06A5" w:rsidRPr="007C06A5" w:rsidRDefault="0087492B" w:rsidP="00E41E4C">
      <w:pPr>
        <w:pStyle w:val="ListParagraph"/>
        <w:tabs>
          <w:tab w:val="left" w:pos="0"/>
          <w:tab w:val="left" w:pos="851"/>
        </w:tabs>
        <w:spacing w:after="0" w:line="360" w:lineRule="auto"/>
        <w:ind w:left="0" w:right="49"/>
        <w:jc w:val="both"/>
        <w:rPr>
          <w:rFonts w:ascii="GHEA Grapalat" w:hAnsi="GHEA Grapalat" w:cs="GHEA Grapalat"/>
          <w:bCs/>
          <w:sz w:val="24"/>
          <w:szCs w:val="24"/>
        </w:rPr>
      </w:pPr>
      <w:r>
        <w:rPr>
          <w:noProof/>
        </w:rPr>
        <w:drawing>
          <wp:anchor distT="6096" distB="4572" distL="120396" distR="121539" simplePos="0" relativeHeight="251657728" behindDoc="0" locked="0" layoutInCell="1" allowOverlap="1">
            <wp:simplePos x="0" y="0"/>
            <wp:positionH relativeFrom="column">
              <wp:posOffset>-510159</wp:posOffset>
            </wp:positionH>
            <wp:positionV relativeFrom="paragraph">
              <wp:posOffset>67056</wp:posOffset>
            </wp:positionV>
            <wp:extent cx="6905625" cy="4000500"/>
            <wp:effectExtent l="0" t="0" r="0" b="0"/>
            <wp:wrapSquare wrapText="bothSides"/>
            <wp:docPr id="5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177" w:rsidRPr="004C0177" w:rsidRDefault="004C0177" w:rsidP="00E41E4C">
      <w:pPr>
        <w:pStyle w:val="ListParagraph"/>
        <w:numPr>
          <w:ilvl w:val="0"/>
          <w:numId w:val="3"/>
        </w:numPr>
        <w:tabs>
          <w:tab w:val="left" w:pos="0"/>
          <w:tab w:val="left" w:pos="450"/>
          <w:tab w:val="left" w:pos="810"/>
          <w:tab w:val="left" w:pos="993"/>
        </w:tabs>
        <w:spacing w:after="0" w:line="360" w:lineRule="auto"/>
        <w:ind w:right="4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4C0177">
        <w:rPr>
          <w:rFonts w:ascii="GHEA Grapalat" w:hAnsi="GHEA Grapalat" w:cs="GHEA Grapalat"/>
          <w:bCs/>
          <w:sz w:val="24"/>
          <w:szCs w:val="24"/>
          <w:lang w:val="hy-AM"/>
        </w:rPr>
        <w:t>Բացի Գանձակ գյուղի մանկապարտեզից (սեզոնային)</w:t>
      </w:r>
      <w:r w:rsidR="00C05921">
        <w:rPr>
          <w:rFonts w:ascii="GHEA Grapalat" w:hAnsi="GHEA Grapalat" w:cs="GHEA Grapalat"/>
          <w:bCs/>
          <w:sz w:val="24"/>
          <w:szCs w:val="24"/>
        </w:rPr>
        <w:t>՝</w:t>
      </w:r>
      <w:r w:rsidRPr="004C0177">
        <w:rPr>
          <w:rFonts w:ascii="GHEA Grapalat" w:hAnsi="GHEA Grapalat" w:cs="GHEA Grapalat"/>
          <w:bCs/>
          <w:sz w:val="24"/>
          <w:szCs w:val="24"/>
          <w:lang w:val="hy-AM"/>
        </w:rPr>
        <w:t xml:space="preserve"> բոլոր մանկապարտեզները գործել են ամբողջ տարին:</w:t>
      </w:r>
      <w:r w:rsidRPr="001A5ECA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F513F9" w:rsidRPr="00F513F9" w:rsidRDefault="009A33FA" w:rsidP="00E41E4C">
      <w:pPr>
        <w:pStyle w:val="ListParagraph"/>
        <w:numPr>
          <w:ilvl w:val="0"/>
          <w:numId w:val="3"/>
        </w:numPr>
        <w:tabs>
          <w:tab w:val="left" w:pos="0"/>
          <w:tab w:val="left" w:pos="450"/>
          <w:tab w:val="left" w:pos="810"/>
          <w:tab w:val="left" w:pos="993"/>
        </w:tabs>
        <w:spacing w:after="0" w:line="360" w:lineRule="auto"/>
        <w:ind w:right="4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4C0177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="00DE5284" w:rsidRPr="004C0177">
        <w:rPr>
          <w:rFonts w:ascii="GHEA Grapalat" w:hAnsi="GHEA Grapalat" w:cs="GHEA Grapalat"/>
          <w:bCs/>
          <w:sz w:val="24"/>
          <w:szCs w:val="24"/>
          <w:lang w:val="hy-AM"/>
        </w:rPr>
        <w:t>րականացված ստուգ</w:t>
      </w:r>
      <w:r w:rsidR="00F513F9" w:rsidRPr="00F513F9">
        <w:rPr>
          <w:rFonts w:ascii="GHEA Grapalat" w:hAnsi="GHEA Grapalat" w:cs="GHEA Grapalat"/>
          <w:bCs/>
          <w:sz w:val="24"/>
          <w:szCs w:val="24"/>
          <w:lang w:val="hy-AM"/>
        </w:rPr>
        <w:t>ու</w:t>
      </w:r>
      <w:r w:rsidR="00F513F9">
        <w:rPr>
          <w:rFonts w:ascii="GHEA Grapalat" w:hAnsi="GHEA Grapalat" w:cs="GHEA Grapalat"/>
          <w:bCs/>
          <w:sz w:val="24"/>
          <w:szCs w:val="24"/>
          <w:lang w:val="hy-AM"/>
        </w:rPr>
        <w:t>մ</w:t>
      </w:r>
      <w:r w:rsidR="00DE5284" w:rsidRPr="004C0177"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="00F513F9" w:rsidRPr="00F513F9">
        <w:rPr>
          <w:rFonts w:ascii="GHEA Grapalat" w:hAnsi="GHEA Grapalat" w:cs="GHEA Grapalat"/>
          <w:bCs/>
          <w:sz w:val="24"/>
          <w:szCs w:val="24"/>
          <w:lang w:val="hy-AM"/>
        </w:rPr>
        <w:t>երի</w:t>
      </w:r>
      <w:r w:rsidR="00DE5284" w:rsidRPr="004C0177">
        <w:rPr>
          <w:rFonts w:ascii="GHEA Grapalat" w:hAnsi="GHEA Grapalat" w:cs="GHEA Grapalat"/>
          <w:bCs/>
          <w:sz w:val="24"/>
          <w:szCs w:val="24"/>
          <w:lang w:val="hy-AM"/>
        </w:rPr>
        <w:t xml:space="preserve"> արդյունքում </w:t>
      </w:r>
      <w:r w:rsidR="00E413A2" w:rsidRPr="004C0177">
        <w:rPr>
          <w:rFonts w:ascii="GHEA Grapalat" w:hAnsi="GHEA Grapalat" w:cs="GHEA Grapalat"/>
          <w:bCs/>
          <w:sz w:val="24"/>
          <w:szCs w:val="24"/>
          <w:lang w:val="hy-AM"/>
        </w:rPr>
        <w:t>3</w:t>
      </w:r>
      <w:r w:rsidR="00C1752D" w:rsidRPr="004C017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F513F9">
        <w:rPr>
          <w:rFonts w:ascii="GHEA Grapalat" w:hAnsi="GHEA Grapalat" w:cs="GHEA Grapalat"/>
          <w:bCs/>
          <w:sz w:val="24"/>
          <w:szCs w:val="24"/>
          <w:lang w:val="hy-AM"/>
        </w:rPr>
        <w:t>մանկապարտեզ</w:t>
      </w:r>
      <w:r w:rsidR="00C51BAB" w:rsidRPr="004C0177">
        <w:rPr>
          <w:rFonts w:ascii="GHEA Grapalat" w:hAnsi="GHEA Grapalat" w:cs="GHEA Grapalat"/>
          <w:bCs/>
          <w:sz w:val="24"/>
          <w:szCs w:val="24"/>
          <w:lang w:val="hy-AM"/>
        </w:rPr>
        <w:t xml:space="preserve">ում </w:t>
      </w:r>
      <w:r w:rsidR="00DE5284" w:rsidRPr="004C0177">
        <w:rPr>
          <w:rFonts w:ascii="GHEA Grapalat" w:hAnsi="GHEA Grapalat" w:cs="GHEA Grapalat"/>
          <w:bCs/>
          <w:sz w:val="24"/>
          <w:szCs w:val="24"/>
          <w:lang w:val="hy-AM"/>
        </w:rPr>
        <w:t>հայտնաբերվել են կրթության բնագավառը կարգավորող ՀՀ օրենսդրության պահանջների</w:t>
      </w:r>
      <w:r w:rsidR="00C1752D" w:rsidRPr="004C0177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DE5284" w:rsidRPr="004C017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1752D" w:rsidRPr="004C017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մինչև 3 </w:t>
      </w:r>
      <w:r w:rsidR="00DE5284" w:rsidRPr="004C0177">
        <w:rPr>
          <w:rFonts w:ascii="GHEA Grapalat" w:hAnsi="GHEA Grapalat" w:cs="GHEA Grapalat"/>
          <w:b/>
          <w:bCs/>
          <w:sz w:val="24"/>
          <w:szCs w:val="24"/>
          <w:lang w:val="hy-AM"/>
        </w:rPr>
        <w:t>խախտումներ</w:t>
      </w:r>
      <w:r w:rsidR="00FF4548" w:rsidRPr="004C017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5D3AA9" w:rsidRPr="004C0177">
        <w:rPr>
          <w:rFonts w:ascii="GHEA Grapalat" w:hAnsi="GHEA Grapalat" w:cs="GHEA Grapalat"/>
          <w:bCs/>
          <w:sz w:val="24"/>
          <w:szCs w:val="24"/>
          <w:lang w:val="hy-AM"/>
        </w:rPr>
        <w:t>(</w:t>
      </w:r>
      <w:r w:rsidR="00E413A2" w:rsidRPr="004C0177">
        <w:rPr>
          <w:rFonts w:ascii="GHEA Grapalat" w:hAnsi="GHEA Grapalat" w:cs="GHEA Grapalat"/>
          <w:bCs/>
          <w:sz w:val="24"/>
          <w:szCs w:val="24"/>
          <w:lang w:val="hy-AM"/>
        </w:rPr>
        <w:t>Հրազդանի թիվ 9</w:t>
      </w:r>
      <w:r w:rsidR="00E413A2" w:rsidRPr="004C0177">
        <w:rPr>
          <w:rFonts w:ascii="GHEA Grapalat" w:hAnsi="GHEA Grapalat" w:cs="GHEA Grapalat"/>
          <w:bCs/>
          <w:sz w:val="24"/>
          <w:szCs w:val="24"/>
          <w:lang w:val="ka-GE"/>
        </w:rPr>
        <w:t>,</w:t>
      </w:r>
      <w:r w:rsidR="00E413A2" w:rsidRPr="004C0177">
        <w:rPr>
          <w:rFonts w:ascii="GHEA Grapalat" w:hAnsi="GHEA Grapalat" w:cs="GHEA Grapalat"/>
          <w:bCs/>
          <w:sz w:val="24"/>
          <w:szCs w:val="24"/>
          <w:lang w:val="hy-AM"/>
        </w:rPr>
        <w:t xml:space="preserve"> Հրազդանի թիվ 12</w:t>
      </w:r>
      <w:r w:rsidR="00E413A2" w:rsidRPr="004C0177">
        <w:rPr>
          <w:rFonts w:ascii="GHEA Grapalat" w:hAnsi="GHEA Grapalat" w:cs="GHEA Grapalat"/>
          <w:bCs/>
          <w:sz w:val="24"/>
          <w:szCs w:val="24"/>
          <w:lang w:val="ka-GE"/>
        </w:rPr>
        <w:t xml:space="preserve">, </w:t>
      </w:r>
      <w:r w:rsidR="00E413A2" w:rsidRPr="004C0177">
        <w:rPr>
          <w:rFonts w:ascii="GHEA Grapalat" w:hAnsi="GHEA Grapalat" w:cs="GHEA Grapalat"/>
          <w:bCs/>
          <w:sz w:val="24"/>
          <w:szCs w:val="24"/>
          <w:lang w:val="hy-AM"/>
        </w:rPr>
        <w:t>Սևանի քաղաքապետարանի թիվ 4 «Գալիք»</w:t>
      </w:r>
      <w:r w:rsidR="00F513F9" w:rsidRPr="00F513F9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</w:t>
      </w:r>
      <w:r w:rsidR="00522F94" w:rsidRPr="004C0177">
        <w:rPr>
          <w:rFonts w:ascii="GHEA Grapalat" w:hAnsi="GHEA Grapalat" w:cs="GHEA Grapalat"/>
          <w:bCs/>
          <w:sz w:val="24"/>
          <w:szCs w:val="24"/>
          <w:lang w:val="ka-GE"/>
        </w:rPr>
        <w:t xml:space="preserve">), </w:t>
      </w:r>
      <w:r w:rsidR="00C1752D" w:rsidRPr="004C0177">
        <w:rPr>
          <w:rFonts w:ascii="GHEA Grapalat" w:hAnsi="GHEA Grapalat" w:cs="GHEA Grapalat"/>
          <w:bCs/>
          <w:sz w:val="24"/>
          <w:szCs w:val="24"/>
          <w:lang w:val="hy-AM"/>
        </w:rPr>
        <w:t>իսկ</w:t>
      </w:r>
      <w:r w:rsidR="00522F94" w:rsidRPr="004C0177">
        <w:rPr>
          <w:rFonts w:ascii="GHEA Grapalat" w:hAnsi="GHEA Grapalat" w:cs="GHEA Grapalat"/>
          <w:bCs/>
          <w:sz w:val="24"/>
          <w:szCs w:val="24"/>
          <w:lang w:val="hy-AM"/>
        </w:rPr>
        <w:t xml:space="preserve"> մյուս 9</w:t>
      </w:r>
      <w:r w:rsidR="00C51BAB" w:rsidRPr="004C0177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մանկապարտեզներում՝</w:t>
      </w:r>
      <w:r w:rsidR="00C1752D" w:rsidRPr="004C017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1752D" w:rsidRPr="004C0177">
        <w:rPr>
          <w:rFonts w:ascii="GHEA Grapalat" w:hAnsi="GHEA Grapalat" w:cs="GHEA Grapalat"/>
          <w:b/>
          <w:bCs/>
          <w:sz w:val="24"/>
          <w:szCs w:val="24"/>
          <w:lang w:val="hy-AM"/>
        </w:rPr>
        <w:t>3-ից ավելի</w:t>
      </w:r>
      <w:r w:rsidR="00593B1E" w:rsidRPr="004C017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խախտումներ </w:t>
      </w:r>
      <w:r w:rsidR="00593B1E" w:rsidRPr="004C0177">
        <w:rPr>
          <w:rFonts w:ascii="GHEA Grapalat" w:hAnsi="GHEA Grapalat" w:cs="GHEA Grapalat"/>
          <w:bCs/>
          <w:sz w:val="24"/>
          <w:szCs w:val="24"/>
          <w:lang w:val="hy-AM"/>
        </w:rPr>
        <w:t>(</w:t>
      </w:r>
      <w:r w:rsidR="00522F94" w:rsidRPr="004C0177">
        <w:rPr>
          <w:rFonts w:ascii="GHEA Grapalat" w:hAnsi="GHEA Grapalat" w:cs="GHEA Grapalat"/>
          <w:color w:val="000000"/>
          <w:sz w:val="24"/>
          <w:szCs w:val="24"/>
          <w:lang w:val="hy-AM"/>
        </w:rPr>
        <w:t>Հրազդանի թիվ 16, Իջևանի թիվ</w:t>
      </w:r>
      <w:r w:rsidR="00F513F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5</w:t>
      </w:r>
      <w:r w:rsidR="00522F94" w:rsidRPr="004C0177">
        <w:rPr>
          <w:rFonts w:ascii="GHEA Grapalat" w:hAnsi="GHEA Grapalat" w:cs="GHEA Grapalat"/>
          <w:color w:val="000000"/>
          <w:sz w:val="24"/>
          <w:szCs w:val="24"/>
          <w:lang w:val="hy-AM"/>
        </w:rPr>
        <w:t>, Իջևանի թիվ</w:t>
      </w:r>
      <w:r w:rsidR="00F513F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8</w:t>
      </w:r>
      <w:r w:rsidR="00522F94" w:rsidRPr="004C017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Լեռնագոգի,  </w:t>
      </w:r>
      <w:r w:rsidR="00522F94" w:rsidRPr="00F513F9">
        <w:rPr>
          <w:rFonts w:ascii="GHEA Grapalat" w:hAnsi="GHEA Grapalat" w:cs="GHEA Grapalat"/>
          <w:color w:val="000000"/>
          <w:sz w:val="24"/>
          <w:szCs w:val="24"/>
          <w:lang w:val="hy-AM"/>
        </w:rPr>
        <w:t>Գանձակի, Լճաշենի  «Մանչուկ»,  Գորիսի թիվ 4, Գորիսի թիվ</w:t>
      </w:r>
      <w:r w:rsidR="00F513F9" w:rsidRPr="00F513F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5</w:t>
      </w:r>
      <w:r w:rsidR="00522F94" w:rsidRPr="00F513F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Գորիսի թիվ </w:t>
      </w:r>
      <w:r w:rsidR="00F513F9" w:rsidRPr="00F513F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6 </w:t>
      </w:r>
      <w:r w:rsidR="00F513F9" w:rsidRPr="00F513F9">
        <w:rPr>
          <w:rFonts w:ascii="GHEA Grapalat" w:hAnsi="GHEA Grapalat" w:cs="GHEA Grapalat"/>
          <w:color w:val="000000"/>
          <w:sz w:val="24"/>
          <w:szCs w:val="24"/>
          <w:lang w:val="ka-GE"/>
        </w:rPr>
        <w:t>մանկապարտեզներ</w:t>
      </w:r>
      <w:r w:rsidR="00522F94" w:rsidRPr="00F513F9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="00522F94" w:rsidRPr="00F513F9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87602E" w:rsidRPr="00F513F9" w:rsidRDefault="006779E9" w:rsidP="00E41E4C">
      <w:pPr>
        <w:pStyle w:val="ListParagraph"/>
        <w:numPr>
          <w:ilvl w:val="0"/>
          <w:numId w:val="3"/>
        </w:numPr>
        <w:tabs>
          <w:tab w:val="left" w:pos="0"/>
          <w:tab w:val="left" w:pos="450"/>
          <w:tab w:val="left" w:pos="810"/>
          <w:tab w:val="left" w:pos="993"/>
        </w:tabs>
        <w:spacing w:after="0" w:line="360" w:lineRule="auto"/>
        <w:ind w:right="4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F513F9">
        <w:rPr>
          <w:rFonts w:ascii="GHEA Grapalat" w:hAnsi="GHEA Grapalat" w:cs="GHEA Grapalat"/>
          <w:bCs/>
          <w:sz w:val="24"/>
          <w:szCs w:val="24"/>
          <w:lang w:val="hy-AM"/>
        </w:rPr>
        <w:t>Կ</w:t>
      </w:r>
      <w:r w:rsidR="005A5F9A" w:rsidRPr="00F513F9">
        <w:rPr>
          <w:rFonts w:ascii="GHEA Grapalat" w:hAnsi="GHEA Grapalat" w:cs="GHEA Grapalat"/>
          <w:bCs/>
          <w:sz w:val="24"/>
          <w:szCs w:val="24"/>
          <w:lang w:val="hy-AM"/>
        </w:rPr>
        <w:t>որոնավիրուսային հիվանդության</w:t>
      </w:r>
      <w:r w:rsidR="00247EA3">
        <w:rPr>
          <w:rFonts w:ascii="Sylfaen" w:hAnsi="Sylfaen" w:cs="GHEA Grapalat"/>
          <w:bCs/>
          <w:sz w:val="24"/>
          <w:szCs w:val="24"/>
          <w:lang w:val="ka-GE"/>
        </w:rPr>
        <w:t xml:space="preserve"> </w:t>
      </w:r>
      <w:r w:rsidR="005A5F9A" w:rsidRPr="00F513F9">
        <w:rPr>
          <w:rFonts w:ascii="GHEA Grapalat" w:hAnsi="GHEA Grapalat" w:cs="GHEA Grapalat"/>
          <w:bCs/>
          <w:sz w:val="24"/>
          <w:szCs w:val="24"/>
          <w:lang w:val="hy-AM"/>
        </w:rPr>
        <w:t>(</w:t>
      </w:r>
      <w:r w:rsidR="00753AF4" w:rsidRPr="00F513F9">
        <w:rPr>
          <w:rFonts w:ascii="GHEA Grapalat" w:hAnsi="GHEA Grapalat"/>
          <w:sz w:val="24"/>
          <w:szCs w:val="24"/>
          <w:lang w:val="hy-AM"/>
        </w:rPr>
        <w:t>COVID-19</w:t>
      </w:r>
      <w:r w:rsidR="00247EA3">
        <w:rPr>
          <w:rFonts w:ascii="GHEA Grapalat" w:hAnsi="GHEA Grapalat" w:cs="GHEA Grapalat"/>
          <w:bCs/>
          <w:sz w:val="24"/>
          <w:szCs w:val="24"/>
          <w:lang w:val="hy-AM"/>
        </w:rPr>
        <w:t>)</w:t>
      </w:r>
      <w:r w:rsidR="00247EA3">
        <w:rPr>
          <w:rFonts w:ascii="Sylfaen" w:hAnsi="Sylfaen" w:cs="GHEA Grapalat"/>
          <w:bCs/>
          <w:sz w:val="24"/>
          <w:szCs w:val="24"/>
          <w:lang w:val="ka-GE"/>
        </w:rPr>
        <w:t xml:space="preserve"> </w:t>
      </w:r>
      <w:r w:rsidR="005A5F9A" w:rsidRPr="00F513F9">
        <w:rPr>
          <w:rFonts w:ascii="GHEA Grapalat" w:hAnsi="GHEA Grapalat" w:cs="GHEA Grapalat"/>
          <w:bCs/>
          <w:sz w:val="24"/>
          <w:szCs w:val="24"/>
          <w:lang w:val="hy-AM"/>
        </w:rPr>
        <w:t>առկայության</w:t>
      </w:r>
      <w:r w:rsidR="00247EA3">
        <w:rPr>
          <w:rFonts w:ascii="Sylfaen" w:hAnsi="Sylfaen" w:cs="GHEA Grapalat"/>
          <w:bCs/>
          <w:sz w:val="24"/>
          <w:szCs w:val="24"/>
          <w:lang w:val="ka-GE"/>
        </w:rPr>
        <w:t xml:space="preserve"> </w:t>
      </w:r>
      <w:r w:rsidR="005A5F9A" w:rsidRPr="00F513F9">
        <w:rPr>
          <w:rFonts w:ascii="GHEA Grapalat" w:hAnsi="GHEA Grapalat" w:cs="GHEA Grapalat"/>
          <w:bCs/>
          <w:sz w:val="24"/>
          <w:szCs w:val="24"/>
          <w:lang w:val="hy-AM"/>
        </w:rPr>
        <w:t>պայմաններում կրթության կազմակերպման մատչելիությունը</w:t>
      </w:r>
      <w:r w:rsidR="00C51BAB" w:rsidRPr="00F513F9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A5F9A" w:rsidRPr="00F513F9">
        <w:rPr>
          <w:rFonts w:ascii="GHEA Grapalat" w:hAnsi="GHEA Grapalat" w:cs="GHEA Grapalat"/>
          <w:bCs/>
          <w:sz w:val="24"/>
          <w:szCs w:val="24"/>
          <w:lang w:val="hy-AM"/>
        </w:rPr>
        <w:t xml:space="preserve">գնահատվել </w:t>
      </w:r>
      <w:r w:rsidR="00C51BAB" w:rsidRPr="00F513F9">
        <w:rPr>
          <w:rFonts w:ascii="GHEA Grapalat" w:hAnsi="GHEA Grapalat" w:cs="GHEA Grapalat"/>
          <w:bCs/>
          <w:sz w:val="24"/>
          <w:szCs w:val="24"/>
          <w:lang w:val="hy-AM"/>
        </w:rPr>
        <w:t xml:space="preserve">է՝ </w:t>
      </w:r>
      <w:r w:rsidR="0087602E" w:rsidRPr="00F513F9">
        <w:rPr>
          <w:rFonts w:ascii="GHEA Grapalat" w:hAnsi="GHEA Grapalat"/>
          <w:sz w:val="24"/>
          <w:szCs w:val="24"/>
          <w:lang w:val="hy-AM"/>
        </w:rPr>
        <w:t>«Շատ լավ</w:t>
      </w:r>
      <w:r w:rsidR="00B716BF" w:rsidRPr="00F513F9">
        <w:rPr>
          <w:rFonts w:ascii="GHEA Grapalat" w:hAnsi="GHEA Grapalat"/>
          <w:sz w:val="24"/>
          <w:szCs w:val="24"/>
          <w:lang w:val="hy-AM"/>
        </w:rPr>
        <w:t>»</w:t>
      </w:r>
      <w:r w:rsidR="0087602E" w:rsidRPr="00F513F9">
        <w:rPr>
          <w:rFonts w:ascii="GHEA Grapalat" w:hAnsi="GHEA Grapalat"/>
          <w:sz w:val="24"/>
          <w:szCs w:val="24"/>
          <w:lang w:val="hy-AM"/>
        </w:rPr>
        <w:t xml:space="preserve"> </w:t>
      </w:r>
      <w:r w:rsidR="00B716BF" w:rsidRPr="00F513F9">
        <w:rPr>
          <w:rFonts w:ascii="GHEA Grapalat" w:hAnsi="GHEA Grapalat"/>
          <w:sz w:val="24"/>
          <w:szCs w:val="24"/>
          <w:lang w:val="hy-AM"/>
        </w:rPr>
        <w:t>(75-66</w:t>
      </w:r>
      <w:r w:rsidR="00123090" w:rsidRPr="00F513F9">
        <w:rPr>
          <w:rFonts w:ascii="GHEA Grapalat" w:hAnsi="GHEA Grapalat"/>
          <w:sz w:val="24"/>
          <w:szCs w:val="24"/>
          <w:lang w:val="hy-AM"/>
        </w:rPr>
        <w:t>)</w:t>
      </w:r>
      <w:r w:rsidR="00FF4548" w:rsidRPr="00F513F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9D3368" w:rsidRPr="00F513F9">
        <w:rPr>
          <w:rFonts w:ascii="GHEA Grapalat" w:hAnsi="GHEA Grapalat"/>
          <w:sz w:val="24"/>
          <w:szCs w:val="24"/>
          <w:lang w:val="ka-GE"/>
        </w:rPr>
        <w:t>3</w:t>
      </w:r>
      <w:r w:rsidR="00123090" w:rsidRPr="00F513F9">
        <w:rPr>
          <w:rFonts w:ascii="GHEA Grapalat" w:hAnsi="GHEA Grapalat"/>
          <w:sz w:val="24"/>
          <w:szCs w:val="24"/>
          <w:lang w:val="hy-AM"/>
        </w:rPr>
        <w:t>,</w:t>
      </w:r>
      <w:r w:rsidR="00B716BF" w:rsidRPr="00F513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02E" w:rsidRPr="00F513F9">
        <w:rPr>
          <w:rFonts w:ascii="GHEA Grapalat" w:hAnsi="GHEA Grapalat"/>
          <w:sz w:val="24"/>
          <w:szCs w:val="24"/>
          <w:lang w:val="hy-AM"/>
        </w:rPr>
        <w:t>«Լավ</w:t>
      </w:r>
      <w:r w:rsidR="00B716BF" w:rsidRPr="00F513F9">
        <w:rPr>
          <w:rFonts w:ascii="GHEA Grapalat" w:hAnsi="GHEA Grapalat"/>
          <w:sz w:val="24"/>
          <w:szCs w:val="24"/>
          <w:lang w:val="hy-AM"/>
        </w:rPr>
        <w:t>»</w:t>
      </w:r>
      <w:r w:rsidR="0087602E" w:rsidRPr="00F513F9">
        <w:rPr>
          <w:rFonts w:ascii="GHEA Grapalat" w:hAnsi="GHEA Grapalat"/>
          <w:sz w:val="24"/>
          <w:szCs w:val="24"/>
          <w:lang w:val="hy-AM"/>
        </w:rPr>
        <w:t xml:space="preserve"> </w:t>
      </w:r>
      <w:r w:rsidR="00B716BF" w:rsidRPr="00F513F9">
        <w:rPr>
          <w:rFonts w:ascii="GHEA Grapalat" w:hAnsi="GHEA Grapalat"/>
          <w:sz w:val="24"/>
          <w:szCs w:val="24"/>
          <w:lang w:val="hy-AM"/>
        </w:rPr>
        <w:t>(65-50)</w:t>
      </w:r>
      <w:r w:rsidR="00FF4548" w:rsidRPr="00F513F9">
        <w:rPr>
          <w:rFonts w:ascii="GHEA Grapalat" w:hAnsi="GHEA Grapalat"/>
          <w:sz w:val="24"/>
          <w:szCs w:val="24"/>
          <w:lang w:val="hy-AM"/>
        </w:rPr>
        <w:t>՝</w:t>
      </w:r>
      <w:r w:rsidR="00123090" w:rsidRPr="00F513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D3368" w:rsidRPr="00F513F9">
        <w:rPr>
          <w:rFonts w:ascii="GHEA Grapalat" w:hAnsi="GHEA Grapalat"/>
          <w:sz w:val="24"/>
          <w:szCs w:val="24"/>
          <w:lang w:val="ka-GE"/>
        </w:rPr>
        <w:t>9</w:t>
      </w:r>
      <w:r w:rsidR="00C51BAB" w:rsidRPr="00F513F9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090" w:rsidRPr="00F513F9">
        <w:rPr>
          <w:rFonts w:ascii="GHEA Grapalat" w:hAnsi="GHEA Grapalat"/>
          <w:sz w:val="24"/>
          <w:szCs w:val="24"/>
          <w:lang w:val="hy-AM"/>
        </w:rPr>
        <w:t xml:space="preserve">մանկապարտեզներում: </w:t>
      </w:r>
      <w:r w:rsidR="005A5F9A" w:rsidRPr="00F513F9">
        <w:rPr>
          <w:rFonts w:ascii="GHEA Grapalat" w:hAnsi="GHEA Grapalat"/>
          <w:sz w:val="24"/>
          <w:szCs w:val="24"/>
          <w:lang w:val="hy-AM"/>
        </w:rPr>
        <w:t xml:space="preserve">Գնահատման արդյունքները դիագրամի տեսքով ներկայացված </w:t>
      </w:r>
      <w:r w:rsidR="00FF4548" w:rsidRPr="00F513F9">
        <w:rPr>
          <w:rFonts w:ascii="GHEA Grapalat" w:hAnsi="GHEA Grapalat"/>
          <w:sz w:val="24"/>
          <w:szCs w:val="24"/>
          <w:lang w:val="hy-AM"/>
        </w:rPr>
        <w:t>են</w:t>
      </w:r>
      <w:r w:rsidR="005A5F9A" w:rsidRPr="00F513F9">
        <w:rPr>
          <w:rFonts w:ascii="GHEA Grapalat" w:hAnsi="GHEA Grapalat"/>
          <w:sz w:val="24"/>
          <w:szCs w:val="24"/>
          <w:lang w:val="hy-AM"/>
        </w:rPr>
        <w:t xml:space="preserve"> ստորև բերված գծապատկերում</w:t>
      </w:r>
      <w:r w:rsidR="004D445A" w:rsidRPr="00F513F9">
        <w:rPr>
          <w:rFonts w:ascii="GHEA Grapalat" w:hAnsi="GHEA Grapalat"/>
          <w:sz w:val="24"/>
          <w:szCs w:val="24"/>
          <w:lang w:val="hy-AM"/>
        </w:rPr>
        <w:t>:</w:t>
      </w:r>
    </w:p>
    <w:p w:rsidR="0087602E" w:rsidRDefault="00160B02" w:rsidP="00160B02">
      <w:pPr>
        <w:pStyle w:val="ListParagraph"/>
        <w:tabs>
          <w:tab w:val="left" w:pos="360"/>
          <w:tab w:val="left" w:pos="450"/>
          <w:tab w:val="left" w:pos="810"/>
        </w:tabs>
        <w:spacing w:after="0" w:line="360" w:lineRule="auto"/>
        <w:ind w:left="0" w:right="332" w:hanging="284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60B02">
        <w:rPr>
          <w:rFonts w:ascii="GHEA Grapalat" w:hAnsi="GHEA Grapalat"/>
          <w:b/>
          <w:sz w:val="24"/>
          <w:szCs w:val="24"/>
          <w:lang w:val="ru-RU"/>
        </w:rPr>
        <w:lastRenderedPageBreak/>
        <w:t xml:space="preserve">Գծապատկեր </w:t>
      </w:r>
      <w:r w:rsidRPr="00160B02">
        <w:rPr>
          <w:rFonts w:ascii="GHEA Grapalat" w:hAnsi="GHEA Grapalat"/>
          <w:b/>
          <w:sz w:val="24"/>
          <w:szCs w:val="24"/>
          <w:lang w:val="hy-AM"/>
        </w:rPr>
        <w:t>4</w:t>
      </w:r>
    </w:p>
    <w:p w:rsidR="00160B02" w:rsidRDefault="00160B02" w:rsidP="00160B02">
      <w:pPr>
        <w:pStyle w:val="ListParagraph"/>
        <w:tabs>
          <w:tab w:val="left" w:pos="360"/>
          <w:tab w:val="left" w:pos="450"/>
          <w:tab w:val="left" w:pos="810"/>
        </w:tabs>
        <w:spacing w:after="0" w:line="360" w:lineRule="auto"/>
        <w:ind w:left="0" w:right="332" w:hanging="284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160B02" w:rsidRPr="00160B02" w:rsidRDefault="0087492B" w:rsidP="00160B02">
      <w:pPr>
        <w:pStyle w:val="ListParagraph"/>
        <w:tabs>
          <w:tab w:val="left" w:pos="360"/>
          <w:tab w:val="left" w:pos="450"/>
          <w:tab w:val="left" w:pos="810"/>
        </w:tabs>
        <w:spacing w:after="0" w:line="360" w:lineRule="auto"/>
        <w:ind w:left="0" w:right="332" w:hanging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47EA3">
        <w:rPr>
          <w:rFonts w:ascii="GHEA Grapalat" w:hAnsi="GHEA Grapalat"/>
          <w:noProof/>
        </w:rPr>
        <w:drawing>
          <wp:inline distT="0" distB="0" distL="0" distR="0">
            <wp:extent cx="6794500" cy="3269615"/>
            <wp:effectExtent l="0" t="0" r="0" b="0"/>
            <wp:docPr id="3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5921" w:rsidRDefault="0084450E" w:rsidP="00E41E4C">
      <w:pPr>
        <w:tabs>
          <w:tab w:val="left" w:pos="567"/>
        </w:tabs>
        <w:spacing w:after="0" w:line="360" w:lineRule="auto"/>
        <w:ind w:right="49"/>
        <w:jc w:val="both"/>
        <w:rPr>
          <w:rFonts w:ascii="Sylfaen" w:hAnsi="Sylfaen"/>
          <w:noProof/>
          <w:sz w:val="24"/>
          <w:szCs w:val="24"/>
          <w:lang w:val="ka-GE" w:eastAsia="ru-RU"/>
        </w:rPr>
      </w:pPr>
      <w:r>
        <w:rPr>
          <w:rFonts w:ascii="Sylfaen" w:hAnsi="Sylfaen"/>
          <w:noProof/>
          <w:sz w:val="24"/>
          <w:szCs w:val="24"/>
          <w:lang w:val="ka-GE" w:eastAsia="ru-RU"/>
        </w:rPr>
        <w:tab/>
      </w:r>
    </w:p>
    <w:p w:rsidR="009E507B" w:rsidRPr="009E507B" w:rsidRDefault="00ED2D0E" w:rsidP="00E41E4C">
      <w:pPr>
        <w:tabs>
          <w:tab w:val="left" w:pos="567"/>
        </w:tabs>
        <w:spacing w:after="0" w:line="360" w:lineRule="auto"/>
        <w:ind w:right="4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ab/>
      </w:r>
      <w:r w:rsidR="00331663" w:rsidRPr="009E507B">
        <w:rPr>
          <w:rFonts w:ascii="GHEA Grapalat" w:hAnsi="GHEA Grapalat" w:cs="GHEA Grapalat"/>
          <w:bCs/>
          <w:sz w:val="24"/>
          <w:szCs w:val="24"/>
          <w:lang w:val="hy-AM"/>
        </w:rPr>
        <w:t>Ելնելով գնահատման արդյունքներից</w:t>
      </w:r>
      <w:r w:rsidR="009E507B" w:rsidRPr="009E507B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331663" w:rsidRPr="009E507B">
        <w:rPr>
          <w:rFonts w:ascii="GHEA Grapalat" w:hAnsi="GHEA Grapalat" w:cs="GHEA Grapalat"/>
          <w:bCs/>
          <w:sz w:val="24"/>
          <w:szCs w:val="24"/>
          <w:lang w:val="hy-AM"/>
        </w:rPr>
        <w:t xml:space="preserve"> կարող</w:t>
      </w:r>
      <w:r w:rsidR="004A3888" w:rsidRPr="004A3888">
        <w:rPr>
          <w:rFonts w:ascii="GHEA Grapalat" w:hAnsi="GHEA Grapalat" w:cs="GHEA Grapalat"/>
          <w:bCs/>
          <w:sz w:val="24"/>
          <w:szCs w:val="24"/>
          <w:lang w:val="hy-AM"/>
        </w:rPr>
        <w:t xml:space="preserve"> ենք</w:t>
      </w:r>
      <w:r w:rsidR="00331663" w:rsidRPr="009E507B">
        <w:rPr>
          <w:rFonts w:ascii="GHEA Grapalat" w:hAnsi="GHEA Grapalat" w:cs="GHEA Grapalat"/>
          <w:bCs/>
          <w:sz w:val="24"/>
          <w:szCs w:val="24"/>
          <w:lang w:val="hy-AM"/>
        </w:rPr>
        <w:t xml:space="preserve"> նշել, որ </w:t>
      </w:r>
      <w:r w:rsidR="004110EA" w:rsidRPr="009E507B">
        <w:rPr>
          <w:rFonts w:ascii="GHEA Grapalat" w:hAnsi="GHEA Grapalat" w:cs="GHEA Grapalat"/>
          <w:bCs/>
          <w:sz w:val="24"/>
          <w:szCs w:val="24"/>
          <w:lang w:val="ka-GE"/>
        </w:rPr>
        <w:t>չնայած</w:t>
      </w:r>
      <w:r w:rsidR="004110EA" w:rsidRPr="009E507B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331663" w:rsidRPr="004110EA">
        <w:rPr>
          <w:rFonts w:ascii="GHEA Grapalat" w:hAnsi="GHEA Grapalat" w:cs="GHEA Grapalat"/>
          <w:bCs/>
          <w:sz w:val="24"/>
          <w:szCs w:val="24"/>
          <w:lang w:val="hy-AM"/>
        </w:rPr>
        <w:t>մանկապարտեզ</w:t>
      </w:r>
      <w:r w:rsidR="006779E9" w:rsidRPr="004110EA">
        <w:rPr>
          <w:rFonts w:ascii="GHEA Grapalat" w:hAnsi="GHEA Grapalat" w:cs="GHEA Grapalat"/>
          <w:bCs/>
          <w:sz w:val="24"/>
          <w:szCs w:val="24"/>
          <w:lang w:val="hy-AM"/>
        </w:rPr>
        <w:t>ներ</w:t>
      </w:r>
      <w:r w:rsidR="00331663" w:rsidRPr="004110EA">
        <w:rPr>
          <w:rFonts w:ascii="GHEA Grapalat" w:hAnsi="GHEA Grapalat" w:cs="GHEA Grapalat"/>
          <w:bCs/>
          <w:sz w:val="24"/>
          <w:szCs w:val="24"/>
          <w:lang w:val="hy-AM"/>
        </w:rPr>
        <w:t>ում</w:t>
      </w:r>
      <w:r w:rsidR="004110EA" w:rsidRPr="004110EA">
        <w:rPr>
          <w:rFonts w:ascii="GHEA Grapalat" w:hAnsi="GHEA Grapalat" w:cs="GHEA Grapalat"/>
          <w:bCs/>
          <w:sz w:val="24"/>
          <w:szCs w:val="24"/>
          <w:lang w:val="ka-GE"/>
        </w:rPr>
        <w:t xml:space="preserve"> ստեղծվել են </w:t>
      </w:r>
      <w:r w:rsidR="00F11F65">
        <w:rPr>
          <w:rFonts w:ascii="GHEA Grapalat" w:hAnsi="GHEA Grapalat" w:cs="GHEA Grapalat"/>
          <w:bCs/>
          <w:sz w:val="24"/>
          <w:szCs w:val="24"/>
          <w:lang w:val="hy-AM"/>
        </w:rPr>
        <w:t>COVID-19</w:t>
      </w:r>
      <w:r w:rsidR="00F11F65" w:rsidRPr="00F11F65">
        <w:rPr>
          <w:rFonts w:ascii="GHEA Grapalat" w:hAnsi="GHEA Grapalat" w:cs="GHEA Grapalat"/>
          <w:bCs/>
          <w:sz w:val="24"/>
          <w:szCs w:val="24"/>
          <w:lang w:val="ka-GE"/>
        </w:rPr>
        <w:t>-</w:t>
      </w:r>
      <w:r w:rsidR="00331663" w:rsidRPr="004110EA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="00830DC8" w:rsidRPr="00830DC8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830DC8" w:rsidRPr="00ED2D0E">
        <w:rPr>
          <w:rFonts w:ascii="GHEA Grapalat" w:hAnsi="GHEA Grapalat" w:cs="GHEA Grapalat"/>
          <w:bCs/>
          <w:sz w:val="24"/>
          <w:szCs w:val="24"/>
          <w:lang w:val="hy-AM"/>
        </w:rPr>
        <w:t>առկայության</w:t>
      </w:r>
      <w:r w:rsidR="00830DC8" w:rsidRPr="00830DC8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4110EA" w:rsidRPr="004110EA">
        <w:rPr>
          <w:rFonts w:ascii="GHEA Grapalat" w:hAnsi="GHEA Grapalat" w:cs="GHEA Grapalat"/>
          <w:bCs/>
          <w:sz w:val="24"/>
          <w:szCs w:val="24"/>
          <w:lang w:val="hy-AM"/>
        </w:rPr>
        <w:t>պա</w:t>
      </w:r>
      <w:r w:rsidR="004110EA" w:rsidRPr="004110EA">
        <w:rPr>
          <w:rFonts w:ascii="GHEA Grapalat" w:hAnsi="GHEA Grapalat" w:cs="GHEA Grapalat"/>
          <w:bCs/>
          <w:sz w:val="24"/>
          <w:szCs w:val="24"/>
          <w:lang w:val="ka-GE"/>
        </w:rPr>
        <w:t>յմաններ</w:t>
      </w:r>
      <w:r w:rsidR="00331663" w:rsidRPr="004110EA">
        <w:rPr>
          <w:rFonts w:ascii="GHEA Grapalat" w:hAnsi="GHEA Grapalat" w:cs="GHEA Grapalat"/>
          <w:bCs/>
          <w:sz w:val="24"/>
          <w:szCs w:val="24"/>
          <w:lang w:val="hy-AM"/>
        </w:rPr>
        <w:t xml:space="preserve">ում կրթության </w:t>
      </w:r>
      <w:r w:rsidR="00FA755F" w:rsidRPr="004110EA">
        <w:rPr>
          <w:rFonts w:ascii="GHEA Grapalat" w:hAnsi="GHEA Grapalat" w:cs="GHEA Grapalat"/>
          <w:bCs/>
          <w:sz w:val="24"/>
          <w:szCs w:val="24"/>
          <w:lang w:val="hy-AM"/>
        </w:rPr>
        <w:t>մատչելիության ապահովման</w:t>
      </w:r>
      <w:r w:rsidR="00FA755F" w:rsidRPr="009E507B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331663" w:rsidRPr="009E507B">
        <w:rPr>
          <w:rFonts w:ascii="GHEA Grapalat" w:hAnsi="GHEA Grapalat" w:cs="GHEA Grapalat"/>
          <w:bCs/>
          <w:sz w:val="24"/>
          <w:szCs w:val="24"/>
          <w:lang w:val="hy-AM"/>
        </w:rPr>
        <w:t>համար</w:t>
      </w:r>
      <w:r w:rsidR="00AD5A1B" w:rsidRPr="009E507B">
        <w:rPr>
          <w:rFonts w:ascii="GHEA Grapalat" w:hAnsi="GHEA Grapalat"/>
          <w:sz w:val="24"/>
          <w:szCs w:val="24"/>
          <w:lang w:val="hy-AM"/>
        </w:rPr>
        <w:t xml:space="preserve"> անհրաժեշտ պայմանները</w:t>
      </w:r>
      <w:r w:rsidR="00AD5A1B" w:rsidRPr="009E507B">
        <w:rPr>
          <w:rFonts w:ascii="GHEA Grapalat" w:hAnsi="GHEA Grapalat" w:cs="GHEA Grapalat"/>
          <w:bCs/>
          <w:sz w:val="24"/>
          <w:szCs w:val="24"/>
          <w:lang w:val="ka-GE"/>
        </w:rPr>
        <w:t>, այնուհանդերձ</w:t>
      </w:r>
      <w:r w:rsidR="009E507B" w:rsidRPr="009E507B">
        <w:rPr>
          <w:rFonts w:ascii="GHEA Grapalat" w:hAnsi="GHEA Grapalat" w:cs="GHEA Grapalat"/>
          <w:bCs/>
          <w:sz w:val="24"/>
          <w:szCs w:val="24"/>
          <w:lang w:val="hy-AM"/>
        </w:rPr>
        <w:t xml:space="preserve"> կան</w:t>
      </w:r>
      <w:r w:rsidR="00AD5A1B" w:rsidRPr="009E507B">
        <w:rPr>
          <w:rFonts w:ascii="GHEA Grapalat" w:hAnsi="GHEA Grapalat" w:cs="GHEA Grapalat"/>
          <w:bCs/>
          <w:sz w:val="24"/>
          <w:szCs w:val="24"/>
          <w:lang w:val="ka-GE"/>
        </w:rPr>
        <w:t xml:space="preserve"> նաև</w:t>
      </w:r>
      <w:r w:rsidR="009E507B" w:rsidRPr="009E507B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մանկապարտեզներ, որոնցում առկա են որոշակի խնդիրներ, մասնավորապես՝</w:t>
      </w:r>
      <w:r w:rsidR="00A460F0" w:rsidRPr="00A460F0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E507B" w:rsidRPr="009E507B">
        <w:rPr>
          <w:rFonts w:ascii="GHEA Grapalat" w:hAnsi="GHEA Grapalat" w:cs="GHEA Grapalat"/>
          <w:bCs/>
          <w:sz w:val="24"/>
          <w:szCs w:val="24"/>
          <w:lang w:val="hy-AM"/>
        </w:rPr>
        <w:t>ուսումնական միջավայրի մաս</w:t>
      </w:r>
      <w:r w:rsidR="00892D7E" w:rsidRPr="00892D7E">
        <w:rPr>
          <w:rFonts w:ascii="GHEA Grapalat" w:hAnsi="GHEA Grapalat" w:cs="GHEA Grapalat"/>
          <w:bCs/>
          <w:sz w:val="24"/>
          <w:szCs w:val="24"/>
          <w:lang w:val="hy-AM"/>
        </w:rPr>
        <w:t>ա</w:t>
      </w:r>
      <w:r w:rsidR="00892D7E">
        <w:rPr>
          <w:rFonts w:ascii="GHEA Grapalat" w:hAnsi="GHEA Grapalat" w:cs="GHEA Grapalat"/>
          <w:bCs/>
          <w:sz w:val="24"/>
          <w:szCs w:val="24"/>
          <w:lang w:val="hy-AM"/>
        </w:rPr>
        <w:t>մ</w:t>
      </w:r>
      <w:r w:rsidR="009E507B" w:rsidRPr="009E507B">
        <w:rPr>
          <w:rFonts w:ascii="GHEA Grapalat" w:hAnsi="GHEA Grapalat" w:cs="GHEA Grapalat"/>
          <w:bCs/>
          <w:sz w:val="24"/>
          <w:szCs w:val="24"/>
          <w:lang w:val="hy-AM"/>
        </w:rPr>
        <w:t>բ համապատասխանությունը պետական կրթական չափորոշիչների պահանջներին, տարատարիք խմբերում իրականացվող կրթական ծրագրերի որոշակի անհամապատասխանությունը չափորոշիչների պահանջներին,</w:t>
      </w:r>
      <w:r w:rsidR="004A3888" w:rsidRPr="004A3888">
        <w:rPr>
          <w:rFonts w:ascii="GHEA Grapalat" w:hAnsi="GHEA Grapalat" w:cs="GHEA Grapalat"/>
          <w:bCs/>
          <w:sz w:val="24"/>
          <w:szCs w:val="24"/>
          <w:lang w:val="hy-AM"/>
        </w:rPr>
        <w:t xml:space="preserve"> սովորողների բազմա</w:t>
      </w:r>
      <w:r w:rsidR="00F56C3B">
        <w:rPr>
          <w:rFonts w:ascii="GHEA Grapalat" w:hAnsi="GHEA Grapalat" w:cs="GHEA Grapalat"/>
          <w:bCs/>
          <w:sz w:val="24"/>
          <w:szCs w:val="24"/>
          <w:lang w:val="hy-AM"/>
        </w:rPr>
        <w:t>կ</w:t>
      </w:r>
      <w:r w:rsidR="004A3888" w:rsidRPr="004A3888">
        <w:rPr>
          <w:rFonts w:ascii="GHEA Grapalat" w:hAnsi="GHEA Grapalat" w:cs="GHEA Grapalat"/>
          <w:bCs/>
          <w:sz w:val="24"/>
          <w:szCs w:val="24"/>
          <w:lang w:val="hy-AM"/>
        </w:rPr>
        <w:t>ողմանի զարգացման համար պայմանների մասամբ ապահովվածությունը,</w:t>
      </w:r>
      <w:r w:rsidR="009E507B" w:rsidRPr="009E507B">
        <w:rPr>
          <w:rFonts w:ascii="GHEA Grapalat" w:hAnsi="GHEA Grapalat" w:cs="GHEA Grapalat"/>
          <w:bCs/>
          <w:sz w:val="24"/>
          <w:szCs w:val="24"/>
          <w:lang w:val="hy-AM"/>
        </w:rPr>
        <w:t xml:space="preserve"> որոնք կարող են</w:t>
      </w:r>
      <w:r w:rsidR="00A460F0" w:rsidRPr="00A460F0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A460F0" w:rsidRPr="00ED2D0E">
        <w:rPr>
          <w:rFonts w:ascii="GHEA Grapalat" w:hAnsi="GHEA Grapalat" w:cs="GHEA Grapalat"/>
          <w:bCs/>
          <w:sz w:val="24"/>
          <w:szCs w:val="24"/>
          <w:lang w:val="hy-AM"/>
        </w:rPr>
        <w:t>ազդել</w:t>
      </w:r>
      <w:r w:rsidR="00A460F0" w:rsidRPr="00A460F0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A460F0" w:rsidRPr="00ED2D0E">
        <w:rPr>
          <w:rFonts w:ascii="GHEA Grapalat" w:hAnsi="GHEA Grapalat" w:cs="GHEA Grapalat"/>
          <w:bCs/>
          <w:sz w:val="24"/>
          <w:szCs w:val="24"/>
          <w:lang w:val="hy-AM"/>
        </w:rPr>
        <w:t>նաև</w:t>
      </w:r>
      <w:r w:rsidR="00A460F0" w:rsidRPr="00A460F0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A460F0" w:rsidRPr="00ED2D0E">
        <w:rPr>
          <w:rFonts w:ascii="GHEA Grapalat" w:hAnsi="GHEA Grapalat" w:cs="GHEA Grapalat"/>
          <w:bCs/>
          <w:sz w:val="24"/>
          <w:szCs w:val="24"/>
          <w:lang w:val="hy-AM"/>
        </w:rPr>
        <w:t>կրթության</w:t>
      </w:r>
      <w:r w:rsidR="00A460F0" w:rsidRPr="00A460F0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A460F0" w:rsidRPr="00ED2D0E">
        <w:rPr>
          <w:rFonts w:ascii="GHEA Grapalat" w:hAnsi="GHEA Grapalat" w:cs="GHEA Grapalat"/>
          <w:bCs/>
          <w:sz w:val="24"/>
          <w:szCs w:val="24"/>
          <w:lang w:val="hy-AM"/>
        </w:rPr>
        <w:t>որակի</w:t>
      </w:r>
      <w:r w:rsidR="00A460F0" w:rsidRPr="00A460F0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A460F0" w:rsidRPr="00ED2D0E">
        <w:rPr>
          <w:rFonts w:ascii="GHEA Grapalat" w:hAnsi="GHEA Grapalat" w:cs="GHEA Grapalat"/>
          <w:bCs/>
          <w:sz w:val="24"/>
          <w:szCs w:val="24"/>
          <w:lang w:val="hy-AM"/>
        </w:rPr>
        <w:t>վրա</w:t>
      </w:r>
      <w:r w:rsidR="009E507B" w:rsidRPr="009E507B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5B06D4" w:rsidRPr="00AC739E" w:rsidRDefault="00DE5284" w:rsidP="00E41E4C">
      <w:pPr>
        <w:tabs>
          <w:tab w:val="left" w:pos="993"/>
        </w:tabs>
        <w:spacing w:after="0" w:line="360" w:lineRule="auto"/>
        <w:ind w:right="49"/>
        <w:jc w:val="both"/>
        <w:rPr>
          <w:rFonts w:ascii="GHEA Grapalat" w:hAnsi="GHEA Grapalat" w:cs="GHEA Grapalat"/>
          <w:b/>
          <w:bCs/>
          <w:sz w:val="24"/>
          <w:szCs w:val="24"/>
          <w:lang w:val="ka-GE"/>
        </w:rPr>
      </w:pPr>
      <w:r w:rsidRPr="00970A8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Հավելված </w:t>
      </w:r>
      <w:r w:rsidR="004C64CF" w:rsidRPr="00970A8E">
        <w:rPr>
          <w:rFonts w:ascii="GHEA Grapalat" w:hAnsi="GHEA Grapalat" w:cs="GHEA Grapalat"/>
          <w:b/>
          <w:bCs/>
          <w:sz w:val="24"/>
          <w:szCs w:val="24"/>
          <w:lang w:val="hy-AM"/>
        </w:rPr>
        <w:t>3</w:t>
      </w:r>
      <w:r w:rsidRPr="00970A8E">
        <w:rPr>
          <w:rFonts w:ascii="GHEA Grapalat" w:hAnsi="GHEA Grapalat" w:cs="GHEA Grapalat"/>
          <w:b/>
          <w:bCs/>
          <w:sz w:val="24"/>
          <w:szCs w:val="24"/>
          <w:lang w:val="hy-AM"/>
        </w:rPr>
        <w:t>. Ծնողի հարցաթերթ</w:t>
      </w:r>
    </w:p>
    <w:p w:rsidR="00097AB9" w:rsidRPr="00AC739E" w:rsidRDefault="00126905" w:rsidP="00E41E4C">
      <w:pPr>
        <w:tabs>
          <w:tab w:val="left" w:pos="567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033E89">
        <w:rPr>
          <w:rFonts w:ascii="GHEA Grapalat" w:hAnsi="GHEA Grapalat" w:cs="Sylfaen"/>
          <w:sz w:val="24"/>
          <w:szCs w:val="24"/>
          <w:lang w:val="hy-AM"/>
        </w:rPr>
        <w:tab/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Ծնողի հարցաթերթ</w:t>
      </w:r>
      <w:r w:rsidR="00683272" w:rsidRPr="00970A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47245" w:rsidRPr="00AC739E">
        <w:rPr>
          <w:rFonts w:ascii="GHEA Grapalat" w:hAnsi="GHEA Grapalat" w:cs="Sylfaen"/>
          <w:sz w:val="24"/>
          <w:szCs w:val="24"/>
          <w:lang w:val="hy-AM"/>
        </w:rPr>
        <w:t>հավելվածն</w:t>
      </w:r>
      <w:r w:rsidR="00947245" w:rsidRPr="00AC739E">
        <w:rPr>
          <w:rFonts w:ascii="GHEA Grapalat" w:hAnsi="GHEA Grapalat" w:cs="Sylfaen"/>
          <w:sz w:val="24"/>
          <w:szCs w:val="24"/>
          <w:lang w:val="ka-GE"/>
        </w:rPr>
        <w:t xml:space="preserve">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ընդգրկում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է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13 </w:t>
      </w:r>
      <w:r w:rsidR="00683272" w:rsidRPr="00970A8E">
        <w:rPr>
          <w:rFonts w:ascii="GHEA Grapalat" w:hAnsi="GHEA Grapalat"/>
          <w:sz w:val="24"/>
          <w:szCs w:val="24"/>
          <w:lang w:val="hy-AM"/>
        </w:rPr>
        <w:t xml:space="preserve">հարց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կորոնավիրուսային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BE08C9" w:rsidRPr="00970A8E">
        <w:rPr>
          <w:rFonts w:ascii="GHEA Grapalat" w:hAnsi="GHEA Grapalat"/>
          <w:sz w:val="24"/>
          <w:szCs w:val="24"/>
          <w:lang w:val="hy-AM"/>
        </w:rPr>
        <w:t xml:space="preserve">անվտանգության և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մատչելիության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4CF" w:rsidRPr="00970A8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4C64CF" w:rsidRPr="00970A8E">
        <w:rPr>
          <w:rFonts w:ascii="GHEA Grapalat" w:hAnsi="GHEA Grapalat"/>
          <w:sz w:val="24"/>
          <w:szCs w:val="24"/>
          <w:lang w:val="hy-AM"/>
        </w:rPr>
        <w:t xml:space="preserve">: </w:t>
      </w:r>
      <w:r w:rsidR="00BE08C9" w:rsidRPr="00970A8E">
        <w:rPr>
          <w:rFonts w:ascii="GHEA Grapalat" w:hAnsi="GHEA Grapalat"/>
          <w:sz w:val="24"/>
          <w:szCs w:val="24"/>
          <w:lang w:val="hy-AM"/>
        </w:rPr>
        <w:t>Ծնողի հարցաթերթ-</w:t>
      </w:r>
      <w:r w:rsidR="00F62AD8" w:rsidRPr="00970A8E">
        <w:rPr>
          <w:rFonts w:ascii="GHEA Grapalat" w:hAnsi="GHEA Grapalat"/>
          <w:sz w:val="24"/>
          <w:szCs w:val="24"/>
          <w:lang w:val="hy-AM"/>
        </w:rPr>
        <w:t>ը ծառայում է երկու նպատակի</w:t>
      </w:r>
      <w:r w:rsidR="00BE08C9" w:rsidRPr="00970A8E">
        <w:rPr>
          <w:rFonts w:ascii="GHEA Grapalat" w:hAnsi="GHEA Grapalat"/>
          <w:sz w:val="24"/>
          <w:szCs w:val="24"/>
          <w:lang w:val="hy-AM"/>
        </w:rPr>
        <w:t xml:space="preserve">՝ պարզել ծնողների բավարարվածությունը </w:t>
      </w:r>
      <w:r w:rsidR="00BE08C9" w:rsidRPr="00970A8E">
        <w:rPr>
          <w:rFonts w:ascii="GHEA Grapalat" w:hAnsi="GHEA Grapalat"/>
          <w:sz w:val="24"/>
          <w:szCs w:val="24"/>
          <w:lang w:val="hy-AM"/>
        </w:rPr>
        <w:lastRenderedPageBreak/>
        <w:t xml:space="preserve">նախադպրոցական հաստատություններում կորոնավիրուսային հիվանդության </w:t>
      </w:r>
      <w:r w:rsidR="00F90A5C" w:rsidRPr="00970A8E">
        <w:rPr>
          <w:rFonts w:ascii="GHEA Grapalat" w:hAnsi="GHEA Grapalat"/>
          <w:sz w:val="24"/>
          <w:szCs w:val="24"/>
          <w:lang w:val="hy-AM"/>
        </w:rPr>
        <w:t xml:space="preserve">առկայության </w:t>
      </w:r>
      <w:r w:rsidR="00BE08C9" w:rsidRPr="00970A8E">
        <w:rPr>
          <w:rFonts w:ascii="GHEA Grapalat" w:hAnsi="GHEA Grapalat"/>
          <w:sz w:val="24"/>
          <w:szCs w:val="24"/>
          <w:lang w:val="hy-AM"/>
        </w:rPr>
        <w:t xml:space="preserve">պայմաններում կրթության կազմակերպման </w:t>
      </w:r>
      <w:r w:rsidR="00F90A5C" w:rsidRPr="00970A8E">
        <w:rPr>
          <w:rFonts w:ascii="GHEA Grapalat" w:hAnsi="GHEA Grapalat"/>
          <w:sz w:val="24"/>
          <w:szCs w:val="24"/>
          <w:lang w:val="hy-AM"/>
        </w:rPr>
        <w:t xml:space="preserve">որակի </w:t>
      </w:r>
      <w:r w:rsidR="00BE08C9" w:rsidRPr="00970A8E">
        <w:rPr>
          <w:rFonts w:ascii="GHEA Grapalat" w:hAnsi="GHEA Grapalat"/>
          <w:sz w:val="24"/>
          <w:szCs w:val="24"/>
          <w:lang w:val="hy-AM"/>
        </w:rPr>
        <w:t xml:space="preserve">ապահովման </w:t>
      </w:r>
      <w:r w:rsidR="00947245" w:rsidRPr="00AC739E">
        <w:rPr>
          <w:rFonts w:ascii="GHEA Grapalat" w:hAnsi="GHEA Grapalat"/>
          <w:sz w:val="24"/>
          <w:szCs w:val="24"/>
          <w:lang w:val="hy-AM"/>
        </w:rPr>
        <w:t xml:space="preserve">գործընթացից </w:t>
      </w:r>
      <w:r w:rsidR="00F62AD8" w:rsidRPr="00970A8E">
        <w:rPr>
          <w:rFonts w:ascii="GHEA Grapalat" w:hAnsi="GHEA Grapalat"/>
          <w:sz w:val="24"/>
          <w:szCs w:val="24"/>
          <w:lang w:val="hy-AM"/>
        </w:rPr>
        <w:t>և</w:t>
      </w:r>
      <w:r w:rsidR="00DB46D4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970A8E">
        <w:rPr>
          <w:rFonts w:ascii="GHEA Grapalat" w:hAnsi="GHEA Grapalat"/>
          <w:sz w:val="24"/>
          <w:szCs w:val="24"/>
          <w:lang w:val="hy-AM"/>
        </w:rPr>
        <w:t>ա</w:t>
      </w:r>
      <w:r w:rsidR="00DB46D4" w:rsidRPr="00970A8E">
        <w:rPr>
          <w:rFonts w:ascii="GHEA Grapalat" w:hAnsi="GHEA Grapalat"/>
          <w:sz w:val="24"/>
          <w:szCs w:val="24"/>
          <w:lang w:val="hy-AM"/>
        </w:rPr>
        <w:t xml:space="preserve">րդյունքները </w:t>
      </w:r>
      <w:r w:rsidR="00F62AD8" w:rsidRPr="00970A8E">
        <w:rPr>
          <w:rFonts w:ascii="GHEA Grapalat" w:hAnsi="GHEA Grapalat"/>
          <w:sz w:val="24"/>
          <w:szCs w:val="24"/>
          <w:lang w:val="hy-AM"/>
        </w:rPr>
        <w:t>համադր</w:t>
      </w:r>
      <w:r w:rsidR="00DB46D4" w:rsidRPr="00970A8E">
        <w:rPr>
          <w:rFonts w:ascii="GHEA Grapalat" w:hAnsi="GHEA Grapalat"/>
          <w:sz w:val="24"/>
          <w:szCs w:val="24"/>
          <w:lang w:val="hy-AM"/>
        </w:rPr>
        <w:t>ել</w:t>
      </w:r>
      <w:r w:rsidR="00F62AD8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DB46D4" w:rsidRPr="00970A8E">
        <w:rPr>
          <w:rFonts w:ascii="GHEA Grapalat" w:hAnsi="GHEA Grapalat"/>
          <w:sz w:val="24"/>
          <w:szCs w:val="24"/>
          <w:lang w:val="hy-AM"/>
        </w:rPr>
        <w:t>«Անվտանգություն» և «Մատչելիություն» հավելվածների արդյունքների հետ</w:t>
      </w:r>
      <w:r w:rsidR="00947245" w:rsidRPr="00AC739E">
        <w:rPr>
          <w:rFonts w:ascii="GHEA Grapalat" w:hAnsi="GHEA Grapalat"/>
          <w:sz w:val="24"/>
          <w:szCs w:val="24"/>
          <w:lang w:val="hy-AM"/>
        </w:rPr>
        <w:t>՝</w:t>
      </w:r>
      <w:r w:rsidR="00DB46D4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970A8E">
        <w:rPr>
          <w:rFonts w:ascii="GHEA Grapalat" w:hAnsi="GHEA Grapalat"/>
          <w:sz w:val="24"/>
          <w:szCs w:val="24"/>
          <w:lang w:val="hy-AM"/>
        </w:rPr>
        <w:t>ավելի արժանահավատ</w:t>
      </w:r>
      <w:r w:rsidR="006C513D" w:rsidRPr="00970A8E">
        <w:rPr>
          <w:rFonts w:ascii="GHEA Grapalat" w:hAnsi="GHEA Grapalat"/>
          <w:sz w:val="24"/>
          <w:szCs w:val="24"/>
          <w:lang w:val="hy-AM"/>
        </w:rPr>
        <w:t xml:space="preserve"> պատկեր </w:t>
      </w:r>
      <w:r w:rsidR="00F62AD8" w:rsidRPr="00970A8E">
        <w:rPr>
          <w:rFonts w:ascii="GHEA Grapalat" w:hAnsi="GHEA Grapalat"/>
          <w:sz w:val="24"/>
          <w:szCs w:val="24"/>
          <w:lang w:val="hy-AM"/>
        </w:rPr>
        <w:t xml:space="preserve">ունենալու համար: </w:t>
      </w:r>
      <w:r w:rsidR="00DB46D4" w:rsidRPr="00970A8E">
        <w:rPr>
          <w:rFonts w:ascii="GHEA Grapalat" w:hAnsi="GHEA Grapalat"/>
          <w:sz w:val="24"/>
          <w:szCs w:val="24"/>
          <w:lang w:val="hy-AM"/>
        </w:rPr>
        <w:t xml:space="preserve">Հարցաթերթում ներառված </w:t>
      </w:r>
      <w:r w:rsidR="00813E75" w:rsidRPr="00970A8E">
        <w:rPr>
          <w:rFonts w:ascii="GHEA Grapalat" w:hAnsi="GHEA Grapalat"/>
          <w:sz w:val="24"/>
          <w:szCs w:val="24"/>
          <w:lang w:val="hy-AM"/>
        </w:rPr>
        <w:t xml:space="preserve">հարցերին տրվել են </w:t>
      </w:r>
      <w:r w:rsidR="00813E75" w:rsidRPr="00970A8E">
        <w:rPr>
          <w:rFonts w:ascii="GHEA Grapalat" w:hAnsi="GHEA Grapalat"/>
          <w:sz w:val="24"/>
          <w:szCs w:val="24"/>
          <w:lang w:val="ka-GE"/>
        </w:rPr>
        <w:t>«Այո», «Ոչ», «Չի պահանջվում» պատասխանները:</w:t>
      </w:r>
      <w:r w:rsidR="00097AB9" w:rsidRPr="00970A8E">
        <w:rPr>
          <w:rFonts w:ascii="GHEA Grapalat" w:hAnsi="GHEA Grapalat"/>
          <w:sz w:val="24"/>
          <w:szCs w:val="24"/>
          <w:lang w:val="hy-AM"/>
        </w:rPr>
        <w:t xml:space="preserve"> Ծնողների կողմից լրացված հարցաթերթերն անանուն են։</w:t>
      </w:r>
      <w:r w:rsidR="0019350A">
        <w:rPr>
          <w:rFonts w:ascii="GHEA Grapalat" w:hAnsi="GHEA Grapalat"/>
          <w:sz w:val="24"/>
          <w:szCs w:val="24"/>
          <w:lang w:val="hy-AM"/>
        </w:rPr>
        <w:t xml:space="preserve"> 12</w:t>
      </w:r>
      <w:r w:rsidR="00097AB9" w:rsidRPr="00970A8E">
        <w:rPr>
          <w:rFonts w:ascii="GHEA Grapalat" w:hAnsi="GHEA Grapalat"/>
          <w:sz w:val="24"/>
          <w:szCs w:val="24"/>
          <w:lang w:val="hy-AM"/>
        </w:rPr>
        <w:t xml:space="preserve"> հաստատություններից հարցմանը մասնակցել են</w:t>
      </w:r>
      <w:r w:rsidR="0068075E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978">
        <w:rPr>
          <w:rFonts w:ascii="GHEA Grapalat" w:hAnsi="GHEA Grapalat"/>
          <w:sz w:val="24"/>
          <w:szCs w:val="24"/>
          <w:lang w:val="hy-AM"/>
        </w:rPr>
        <w:t>495</w:t>
      </w:r>
      <w:r w:rsidR="00097AB9" w:rsidRPr="00970A8E">
        <w:rPr>
          <w:rFonts w:ascii="GHEA Grapalat" w:hAnsi="GHEA Grapalat"/>
          <w:sz w:val="24"/>
          <w:szCs w:val="24"/>
          <w:lang w:val="hy-AM"/>
        </w:rPr>
        <w:t xml:space="preserve"> ծնող</w:t>
      </w:r>
      <w:r w:rsidR="00947245">
        <w:rPr>
          <w:rFonts w:ascii="GHEA Grapalat" w:hAnsi="GHEA Grapalat"/>
          <w:sz w:val="24"/>
          <w:szCs w:val="24"/>
        </w:rPr>
        <w:t>՝</w:t>
      </w:r>
      <w:r w:rsidR="00097AB9" w:rsidRPr="00970A8E">
        <w:rPr>
          <w:rFonts w:ascii="GHEA Grapalat" w:hAnsi="GHEA Grapalat"/>
          <w:sz w:val="24"/>
          <w:szCs w:val="24"/>
          <w:lang w:val="hy-AM"/>
        </w:rPr>
        <w:t xml:space="preserve"> ստորև ներկայացված հետևյալ բաշխվածությամբ.</w:t>
      </w:r>
    </w:p>
    <w:p w:rsidR="004A3888" w:rsidRPr="004A3888" w:rsidRDefault="004A3888" w:rsidP="004A3888">
      <w:pPr>
        <w:tabs>
          <w:tab w:val="left" w:pos="567"/>
        </w:tabs>
        <w:spacing w:after="0" w:line="360" w:lineRule="auto"/>
        <w:ind w:right="332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C739E">
        <w:rPr>
          <w:rFonts w:ascii="GHEA Grapalat" w:hAnsi="GHEA Grapalat"/>
          <w:b/>
          <w:sz w:val="24"/>
          <w:szCs w:val="24"/>
          <w:lang w:val="hy-AM"/>
        </w:rPr>
        <w:t xml:space="preserve">Գծապատկեր </w:t>
      </w:r>
      <w:r w:rsidRPr="004A3888">
        <w:rPr>
          <w:rFonts w:ascii="GHEA Grapalat" w:hAnsi="GHEA Grapalat"/>
          <w:b/>
          <w:sz w:val="24"/>
          <w:szCs w:val="24"/>
          <w:lang w:val="hy-AM"/>
        </w:rPr>
        <w:t>5</w:t>
      </w:r>
    </w:p>
    <w:p w:rsidR="00813E75" w:rsidRDefault="0087492B" w:rsidP="00970A8E">
      <w:pPr>
        <w:tabs>
          <w:tab w:val="left" w:pos="993"/>
        </w:tabs>
        <w:spacing w:after="0" w:line="360" w:lineRule="auto"/>
        <w:ind w:right="332" w:hanging="284"/>
        <w:jc w:val="both"/>
        <w:rPr>
          <w:rFonts w:ascii="GHEA Grapalat" w:hAnsi="GHEA Grapalat"/>
          <w:sz w:val="24"/>
          <w:szCs w:val="24"/>
        </w:rPr>
      </w:pPr>
      <w:r w:rsidRPr="00B22019">
        <w:rPr>
          <w:noProof/>
        </w:rPr>
        <w:drawing>
          <wp:inline distT="0" distB="0" distL="0" distR="0">
            <wp:extent cx="6648450" cy="3829050"/>
            <wp:effectExtent l="0" t="0" r="0" b="0"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112" w:rsidRPr="00E77112" w:rsidRDefault="00E77112" w:rsidP="00E77112">
      <w:pPr>
        <w:tabs>
          <w:tab w:val="left" w:pos="993"/>
        </w:tabs>
        <w:spacing w:after="0" w:line="360" w:lineRule="auto"/>
        <w:ind w:right="332"/>
        <w:jc w:val="both"/>
        <w:rPr>
          <w:rFonts w:ascii="GHEA Grapalat" w:hAnsi="GHEA Grapalat"/>
          <w:sz w:val="24"/>
          <w:szCs w:val="24"/>
        </w:rPr>
      </w:pPr>
    </w:p>
    <w:p w:rsidR="00947245" w:rsidRDefault="00936668" w:rsidP="00E41E4C">
      <w:pPr>
        <w:tabs>
          <w:tab w:val="left" w:pos="993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970A8E">
        <w:rPr>
          <w:rFonts w:ascii="GHEA Grapalat" w:hAnsi="GHEA Grapalat" w:cs="Sylfaen"/>
          <w:b/>
          <w:sz w:val="24"/>
          <w:szCs w:val="24"/>
          <w:lang w:val="hy-AM"/>
        </w:rPr>
        <w:t>Արդյունքների</w:t>
      </w:r>
      <w:r w:rsidRPr="00970A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b/>
          <w:sz w:val="24"/>
          <w:szCs w:val="24"/>
          <w:lang w:val="hy-AM"/>
        </w:rPr>
        <w:t>վերլուծություն</w:t>
      </w:r>
    </w:p>
    <w:p w:rsidR="00033E89" w:rsidRPr="001F4684" w:rsidRDefault="00ED2D0E" w:rsidP="00E41E4C">
      <w:pPr>
        <w:tabs>
          <w:tab w:val="left" w:pos="993"/>
        </w:tabs>
        <w:spacing w:after="0" w:line="360" w:lineRule="auto"/>
        <w:ind w:right="4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bookmarkStart w:id="0" w:name="_GoBack"/>
      <w:bookmarkEnd w:id="0"/>
      <w:r w:rsidR="00936668" w:rsidRPr="00970A8E">
        <w:rPr>
          <w:rFonts w:ascii="GHEA Grapalat" w:hAnsi="GHEA Grapalat"/>
          <w:sz w:val="24"/>
          <w:szCs w:val="24"/>
          <w:lang w:val="hy-AM"/>
        </w:rPr>
        <w:t>Լրացված հարցաթերթերի ուսումնասիրության արդյունքում</w:t>
      </w:r>
      <w:r w:rsidR="00936668" w:rsidRPr="00970A8E">
        <w:rPr>
          <w:rFonts w:ascii="GHEA Grapalat" w:hAnsi="GHEA Grapalat"/>
          <w:sz w:val="24"/>
          <w:szCs w:val="24"/>
          <w:lang w:val="ka-GE"/>
        </w:rPr>
        <w:t xml:space="preserve"> պարզվել է,</w:t>
      </w:r>
      <w:r w:rsidR="00936668" w:rsidRPr="00D60978">
        <w:rPr>
          <w:rFonts w:ascii="GHEA Grapalat" w:hAnsi="GHEA Grapalat"/>
          <w:sz w:val="24"/>
          <w:szCs w:val="24"/>
          <w:lang w:val="hy-AM"/>
        </w:rPr>
        <w:t xml:space="preserve"> որ</w:t>
      </w:r>
      <w:r w:rsidR="00855ACD" w:rsidRPr="00D60978">
        <w:rPr>
          <w:rFonts w:ascii="GHEA Grapalat" w:hAnsi="GHEA Grapalat"/>
          <w:sz w:val="24"/>
          <w:szCs w:val="24"/>
          <w:lang w:val="hy-AM"/>
        </w:rPr>
        <w:t xml:space="preserve"> ստորև բերված </w:t>
      </w:r>
      <w:r w:rsidR="00140083" w:rsidRPr="004A3888">
        <w:rPr>
          <w:rFonts w:ascii="GHEA Grapalat" w:hAnsi="GHEA Grapalat"/>
          <w:sz w:val="24"/>
          <w:szCs w:val="24"/>
          <w:lang w:val="hy-AM"/>
        </w:rPr>
        <w:t>հարցերի</w:t>
      </w:r>
      <w:r w:rsidR="004A3888" w:rsidRPr="004A3888">
        <w:rPr>
          <w:rFonts w:ascii="GHEA Grapalat" w:hAnsi="GHEA Grapalat"/>
          <w:sz w:val="24"/>
          <w:szCs w:val="24"/>
          <w:lang w:val="ka-GE"/>
        </w:rPr>
        <w:t>ն</w:t>
      </w:r>
      <w:r w:rsidR="00140083" w:rsidRPr="004A388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4684" w:rsidRPr="004A3888">
        <w:rPr>
          <w:rFonts w:ascii="GHEA Grapalat" w:hAnsi="GHEA Grapalat"/>
          <w:sz w:val="24"/>
          <w:szCs w:val="24"/>
          <w:lang w:val="ka-GE"/>
        </w:rPr>
        <w:t>ծնողներ</w:t>
      </w:r>
      <w:r w:rsidR="001F4684" w:rsidRPr="004A3888">
        <w:rPr>
          <w:rFonts w:ascii="GHEA Grapalat" w:hAnsi="GHEA Grapalat"/>
          <w:sz w:val="24"/>
          <w:szCs w:val="24"/>
          <w:lang w:val="hy-AM"/>
        </w:rPr>
        <w:t>ի</w:t>
      </w:r>
      <w:r w:rsidR="00855ACD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1F4684">
        <w:rPr>
          <w:rFonts w:ascii="GHEA Grapalat" w:hAnsi="GHEA Grapalat"/>
          <w:sz w:val="24"/>
          <w:szCs w:val="24"/>
          <w:lang w:val="hy-AM"/>
        </w:rPr>
        <w:t>99-</w:t>
      </w:r>
      <w:r w:rsidR="00F11F65">
        <w:rPr>
          <w:rFonts w:ascii="GHEA Grapalat" w:hAnsi="GHEA Grapalat"/>
          <w:sz w:val="24"/>
          <w:szCs w:val="24"/>
          <w:lang w:val="hy-AM"/>
        </w:rPr>
        <w:t>100</w:t>
      </w:r>
      <w:r w:rsidR="001F4684">
        <w:rPr>
          <w:rFonts w:ascii="GHEA Grapalat" w:hAnsi="GHEA Grapalat"/>
          <w:sz w:val="24"/>
          <w:szCs w:val="24"/>
          <w:lang w:val="hy-AM"/>
        </w:rPr>
        <w:t>%</w:t>
      </w:r>
      <w:r w:rsidR="001F4684">
        <w:rPr>
          <w:rFonts w:ascii="Sylfaen" w:hAnsi="Sylfaen"/>
          <w:sz w:val="24"/>
          <w:szCs w:val="24"/>
          <w:lang w:val="ka-GE"/>
        </w:rPr>
        <w:t>-</w:t>
      </w:r>
      <w:r w:rsidR="00F11F65" w:rsidRPr="00F11F65">
        <w:rPr>
          <w:rFonts w:ascii="GHEA Grapalat" w:hAnsi="GHEA Grapalat"/>
          <w:sz w:val="24"/>
          <w:szCs w:val="24"/>
          <w:lang w:val="hy-AM"/>
        </w:rPr>
        <w:t>ն</w:t>
      </w:r>
      <w:r w:rsidR="001F4684">
        <w:rPr>
          <w:rFonts w:ascii="Sylfaen" w:hAnsi="Sylfaen"/>
          <w:sz w:val="24"/>
          <w:szCs w:val="24"/>
          <w:lang w:val="ka-GE"/>
        </w:rPr>
        <w:t xml:space="preserve"> </w:t>
      </w:r>
      <w:r w:rsidR="00855ACD" w:rsidRPr="00970A8E">
        <w:rPr>
          <w:rFonts w:ascii="GHEA Grapalat" w:hAnsi="GHEA Grapalat"/>
          <w:sz w:val="24"/>
          <w:szCs w:val="24"/>
          <w:lang w:val="ka-GE"/>
        </w:rPr>
        <w:t>ընտրել են «Այո»</w:t>
      </w:r>
      <w:r w:rsidR="00855ACD"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5ACD" w:rsidRPr="00970A8E">
        <w:rPr>
          <w:rFonts w:ascii="GHEA Grapalat" w:hAnsi="GHEA Grapalat"/>
          <w:sz w:val="24"/>
          <w:szCs w:val="24"/>
          <w:lang w:val="ka-GE"/>
        </w:rPr>
        <w:t>պատասխանը</w:t>
      </w:r>
      <w:r w:rsidR="001F4684">
        <w:rPr>
          <w:rFonts w:ascii="Sylfaen" w:hAnsi="Sylfaen"/>
          <w:sz w:val="24"/>
          <w:szCs w:val="24"/>
          <w:lang w:val="ka-GE"/>
        </w:rPr>
        <w:t>:</w:t>
      </w:r>
      <w:r w:rsidR="00855ACD" w:rsidRPr="00D6097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4684" w:rsidRPr="00970A8E" w:rsidRDefault="001F4684" w:rsidP="00E41E4C">
      <w:pPr>
        <w:pStyle w:val="ListParagraph"/>
        <w:numPr>
          <w:ilvl w:val="0"/>
          <w:numId w:val="7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970A8E">
        <w:rPr>
          <w:rFonts w:ascii="GHEA Grapalat" w:hAnsi="GHEA Grapalat" w:cs="Sylfaen"/>
          <w:sz w:val="24"/>
          <w:szCs w:val="24"/>
          <w:lang w:val="hy-AM"/>
        </w:rPr>
        <w:t>Դաստիարակը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երեխայիս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է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բացատրական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դասընթացներ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կորոնավիրուսի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կանխարգելմանն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970A8E">
        <w:rPr>
          <w:rFonts w:ascii="GHEA Grapalat" w:hAnsi="GHEA Grapalat"/>
          <w:sz w:val="24"/>
          <w:szCs w:val="24"/>
          <w:lang w:val="hy-AM"/>
        </w:rPr>
        <w:t>:</w:t>
      </w:r>
    </w:p>
    <w:p w:rsidR="001F4684" w:rsidRPr="00970A8E" w:rsidRDefault="001F4684" w:rsidP="00E41E4C">
      <w:pPr>
        <w:pStyle w:val="ListParagraph"/>
        <w:numPr>
          <w:ilvl w:val="0"/>
          <w:numId w:val="7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970A8E">
        <w:rPr>
          <w:rFonts w:ascii="GHEA Grapalat" w:hAnsi="GHEA Grapalat" w:cs="Sylfaen"/>
          <w:sz w:val="24"/>
          <w:szCs w:val="24"/>
          <w:lang w:val="hy-AM"/>
        </w:rPr>
        <w:lastRenderedPageBreak/>
        <w:t>Հաստատությունում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ժողովների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և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հավաքների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կազմակերպվում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է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հեռավար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դրա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անհնարինության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բացօթյա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կամ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այլ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տարածքներում՝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և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սանիտարահամաճարակային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պահպանումը։</w:t>
      </w:r>
    </w:p>
    <w:p w:rsidR="001F4684" w:rsidRPr="00970A8E" w:rsidRDefault="001F4684" w:rsidP="00E41E4C">
      <w:pPr>
        <w:pStyle w:val="ListParagraph"/>
        <w:numPr>
          <w:ilvl w:val="0"/>
          <w:numId w:val="7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970A8E">
        <w:rPr>
          <w:rFonts w:ascii="GHEA Grapalat" w:hAnsi="GHEA Grapalat" w:cs="Sylfaen"/>
          <w:sz w:val="24"/>
          <w:szCs w:val="24"/>
          <w:lang w:val="hy-AM"/>
        </w:rPr>
        <w:t>Երեխայիս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ուղեկցելիս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մուտք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չեմ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հաստատություն</w:t>
      </w:r>
      <w:r w:rsidRPr="00970A8E">
        <w:rPr>
          <w:rFonts w:ascii="GHEA Grapalat" w:hAnsi="GHEA Grapalat"/>
          <w:sz w:val="24"/>
          <w:szCs w:val="24"/>
          <w:lang w:val="hy-AM"/>
        </w:rPr>
        <w:t>:</w:t>
      </w:r>
    </w:p>
    <w:p w:rsidR="001F4684" w:rsidRDefault="001F4684" w:rsidP="00E41E4C">
      <w:pPr>
        <w:pStyle w:val="ListParagraph"/>
        <w:numPr>
          <w:ilvl w:val="0"/>
          <w:numId w:val="7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970A8E">
        <w:rPr>
          <w:rFonts w:ascii="GHEA Grapalat" w:hAnsi="GHEA Grapalat" w:cs="Sylfaen"/>
          <w:sz w:val="24"/>
          <w:szCs w:val="24"/>
          <w:lang w:val="hy-AM"/>
        </w:rPr>
        <w:t>Հաստատությունում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երեխայիս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օր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ջերմաչափում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են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հաստատություն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մուտք</w:t>
      </w:r>
      <w:r w:rsidRPr="00970A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Sylfaen"/>
          <w:sz w:val="24"/>
          <w:szCs w:val="24"/>
          <w:lang w:val="hy-AM"/>
        </w:rPr>
        <w:t>գործելիս</w:t>
      </w:r>
      <w:r w:rsidRPr="00970A8E">
        <w:rPr>
          <w:rFonts w:ascii="GHEA Grapalat" w:hAnsi="GHEA Grapalat"/>
          <w:sz w:val="24"/>
          <w:szCs w:val="24"/>
          <w:lang w:val="hy-AM"/>
        </w:rPr>
        <w:t>:</w:t>
      </w:r>
    </w:p>
    <w:p w:rsidR="000D3C89" w:rsidRPr="000D3C89" w:rsidRDefault="000D3C89" w:rsidP="00E41E4C">
      <w:pPr>
        <w:pStyle w:val="ListParagraph"/>
        <w:numPr>
          <w:ilvl w:val="0"/>
          <w:numId w:val="7"/>
        </w:numPr>
        <w:ind w:right="49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0D3C89">
        <w:rPr>
          <w:rFonts w:ascii="GHEA Grapalat" w:hAnsi="GHEA Grapalat"/>
          <w:sz w:val="24"/>
          <w:szCs w:val="24"/>
          <w:lang w:val="hy-AM"/>
        </w:rPr>
        <w:t>աստատության մուտքի մոտ առկա է իրազեկման թերթիկ:</w:t>
      </w:r>
    </w:p>
    <w:p w:rsidR="001F4684" w:rsidRPr="002539B1" w:rsidRDefault="001F4684" w:rsidP="00E41E4C">
      <w:p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1F4684">
        <w:rPr>
          <w:rFonts w:ascii="GHEA Grapalat" w:hAnsi="GHEA Grapalat"/>
          <w:sz w:val="24"/>
          <w:szCs w:val="24"/>
          <w:lang w:val="ka-GE"/>
        </w:rPr>
        <w:t xml:space="preserve">Մյուս </w:t>
      </w:r>
      <w:r w:rsidR="00D04DBF" w:rsidRPr="00D04DBF">
        <w:rPr>
          <w:rFonts w:ascii="GHEA Grapalat" w:hAnsi="GHEA Grapalat"/>
          <w:sz w:val="24"/>
          <w:szCs w:val="24"/>
          <w:lang w:val="hy-AM"/>
        </w:rPr>
        <w:t>8</w:t>
      </w:r>
      <w:r w:rsidRPr="001F4684">
        <w:rPr>
          <w:rFonts w:ascii="GHEA Grapalat" w:hAnsi="GHEA Grapalat"/>
          <w:sz w:val="24"/>
          <w:szCs w:val="24"/>
          <w:lang w:val="hy-AM"/>
        </w:rPr>
        <w:t xml:space="preserve"> հարցերի պատասխանների արդյունքներն ուսո</w:t>
      </w:r>
      <w:r w:rsidR="00947245" w:rsidRPr="00AC739E">
        <w:rPr>
          <w:rFonts w:ascii="GHEA Grapalat" w:hAnsi="GHEA Grapalat"/>
          <w:sz w:val="24"/>
          <w:szCs w:val="24"/>
          <w:lang w:val="hy-AM"/>
        </w:rPr>
        <w:t>ւ</w:t>
      </w:r>
      <w:r w:rsidRPr="001F4684">
        <w:rPr>
          <w:rFonts w:ascii="GHEA Grapalat" w:hAnsi="GHEA Grapalat"/>
          <w:sz w:val="24"/>
          <w:szCs w:val="24"/>
          <w:lang w:val="hy-AM"/>
        </w:rPr>
        <w:t>մնասիրելիս պարզվել է</w:t>
      </w:r>
      <w:r w:rsidR="002539B1">
        <w:rPr>
          <w:rFonts w:ascii="GHEA Grapalat" w:hAnsi="GHEA Grapalat"/>
          <w:sz w:val="24"/>
          <w:szCs w:val="24"/>
          <w:lang w:val="hy-AM"/>
        </w:rPr>
        <w:t>.</w:t>
      </w:r>
    </w:p>
    <w:p w:rsidR="00CE54A8" w:rsidRPr="00CE54A8" w:rsidRDefault="00F62AD8" w:rsidP="00E41E4C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CE54A8">
        <w:rPr>
          <w:rFonts w:ascii="GHEA Grapalat" w:hAnsi="GHEA Grapalat"/>
          <w:sz w:val="24"/>
          <w:szCs w:val="24"/>
          <w:lang w:val="hy-AM"/>
        </w:rPr>
        <w:t>COVID-19-</w:t>
      </w:r>
      <w:r w:rsidRPr="00CE54A8">
        <w:rPr>
          <w:rFonts w:ascii="GHEA Grapalat" w:hAnsi="GHEA Grapalat" w:cs="Sylfaen"/>
          <w:sz w:val="24"/>
          <w:szCs w:val="24"/>
          <w:lang w:val="hy-AM"/>
        </w:rPr>
        <w:t>ի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527F52" w:rsidRPr="00CE54A8">
        <w:rPr>
          <w:rFonts w:ascii="GHEA Grapalat" w:hAnsi="GHEA Grapalat"/>
          <w:sz w:val="24"/>
          <w:szCs w:val="24"/>
          <w:lang w:val="hy-AM"/>
        </w:rPr>
        <w:t xml:space="preserve"> ծնողների </w:t>
      </w:r>
      <w:r w:rsidR="00527F52" w:rsidRPr="00CE54A8">
        <w:rPr>
          <w:rFonts w:ascii="GHEA Grapalat" w:hAnsi="GHEA Grapalat"/>
          <w:sz w:val="24"/>
          <w:szCs w:val="24"/>
          <w:lang w:val="ka-GE"/>
        </w:rPr>
        <w:t>96</w:t>
      </w:r>
      <w:r w:rsidR="00527F52" w:rsidRPr="00CE54A8">
        <w:rPr>
          <w:rFonts w:ascii="GHEA Grapalat" w:hAnsi="GHEA Grapalat"/>
          <w:sz w:val="24"/>
          <w:szCs w:val="24"/>
          <w:lang w:val="hy-AM"/>
        </w:rPr>
        <w:t xml:space="preserve">%-ը փաստել է, որ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հաստատությունում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չեն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զանգվածային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E54A8">
        <w:rPr>
          <w:rFonts w:ascii="GHEA Grapalat" w:hAnsi="GHEA Grapalat" w:cs="Sylfaen"/>
          <w:sz w:val="24"/>
          <w:szCs w:val="24"/>
          <w:lang w:val="hy-AM"/>
        </w:rPr>
        <w:t>մանկական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4A8">
        <w:rPr>
          <w:rFonts w:ascii="GHEA Grapalat" w:hAnsi="GHEA Grapalat" w:cs="Sylfaen"/>
          <w:sz w:val="24"/>
          <w:szCs w:val="24"/>
          <w:lang w:val="hy-AM"/>
        </w:rPr>
        <w:t>ֆիլմերի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դիտում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սպորտային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E54A8">
        <w:rPr>
          <w:rFonts w:ascii="GHEA Grapalat" w:hAnsi="GHEA Grapalat" w:cs="Sylfaen"/>
          <w:sz w:val="24"/>
          <w:szCs w:val="24"/>
          <w:lang w:val="hy-AM"/>
        </w:rPr>
        <w:t>զվարճանքներ</w:t>
      </w:r>
      <w:r w:rsidRPr="00CE54A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664CD">
        <w:rPr>
          <w:rFonts w:ascii="GHEA Grapalat" w:hAnsi="GHEA Grapalat" w:cs="Sylfaen"/>
          <w:sz w:val="24"/>
          <w:szCs w:val="24"/>
          <w:lang w:val="hy-AM"/>
        </w:rPr>
        <w:t>բեմականացումներ</w:t>
      </w:r>
      <w:r w:rsidR="00527F52" w:rsidRPr="00A664CD">
        <w:rPr>
          <w:rFonts w:ascii="GHEA Grapalat" w:hAnsi="GHEA Grapalat"/>
          <w:sz w:val="24"/>
          <w:szCs w:val="24"/>
          <w:lang w:val="hy-AM"/>
        </w:rPr>
        <w:t xml:space="preserve">), </w:t>
      </w:r>
      <w:r w:rsidR="00A664CD" w:rsidRPr="00A664CD">
        <w:rPr>
          <w:rFonts w:ascii="GHEA Grapalat" w:hAnsi="GHEA Grapalat"/>
          <w:sz w:val="24"/>
          <w:szCs w:val="24"/>
          <w:lang w:val="ka-GE"/>
        </w:rPr>
        <w:t>իսկ</w:t>
      </w:r>
      <w:r w:rsidR="00527F52" w:rsidRPr="00A66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F52" w:rsidRPr="00A664CD">
        <w:rPr>
          <w:rFonts w:ascii="GHEA Grapalat" w:hAnsi="GHEA Grapalat"/>
          <w:sz w:val="24"/>
          <w:szCs w:val="24"/>
          <w:lang w:val="ka-GE"/>
        </w:rPr>
        <w:t>4%</w:t>
      </w:r>
      <w:r w:rsidR="00527F52" w:rsidRPr="00A664CD">
        <w:rPr>
          <w:rFonts w:ascii="GHEA Grapalat" w:hAnsi="GHEA Grapalat"/>
          <w:sz w:val="24"/>
          <w:szCs w:val="24"/>
          <w:lang w:val="hy-AM"/>
        </w:rPr>
        <w:t>-</w:t>
      </w:r>
      <w:r w:rsidR="00527F52" w:rsidRPr="00CE54A8">
        <w:rPr>
          <w:rFonts w:ascii="GHEA Grapalat" w:hAnsi="GHEA Grapalat"/>
          <w:sz w:val="24"/>
          <w:szCs w:val="24"/>
          <w:lang w:val="hy-AM"/>
        </w:rPr>
        <w:t>ի հավաստմամբ՝ իրականացվում են, ընդ որում</w:t>
      </w:r>
      <w:r w:rsidR="00947245" w:rsidRPr="00AC739E">
        <w:rPr>
          <w:rFonts w:ascii="GHEA Grapalat" w:hAnsi="GHEA Grapalat"/>
          <w:sz w:val="24"/>
          <w:szCs w:val="24"/>
          <w:lang w:val="hy-AM"/>
        </w:rPr>
        <w:t>՝</w:t>
      </w:r>
      <w:r w:rsidR="00527F52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F52" w:rsidRPr="00830DC8">
        <w:rPr>
          <w:rFonts w:ascii="GHEA Grapalat" w:hAnsi="GHEA Grapalat"/>
          <w:sz w:val="24"/>
          <w:szCs w:val="24"/>
          <w:lang w:val="hy-AM"/>
        </w:rPr>
        <w:t xml:space="preserve">մեծ </w:t>
      </w:r>
      <w:r w:rsidR="00527F52" w:rsidRPr="00960054">
        <w:rPr>
          <w:rFonts w:ascii="GHEA Grapalat" w:hAnsi="GHEA Grapalat"/>
          <w:sz w:val="24"/>
          <w:szCs w:val="24"/>
          <w:lang w:val="hy-AM"/>
        </w:rPr>
        <w:t xml:space="preserve">թիվ </w:t>
      </w:r>
      <w:r w:rsidR="00830DC8" w:rsidRPr="00960054">
        <w:rPr>
          <w:rFonts w:ascii="GHEA Grapalat" w:hAnsi="GHEA Grapalat"/>
          <w:sz w:val="24"/>
          <w:szCs w:val="24"/>
          <w:lang w:val="hy-AM"/>
        </w:rPr>
        <w:t>են</w:t>
      </w:r>
      <w:r w:rsidR="00527F52" w:rsidRPr="00960054">
        <w:rPr>
          <w:rFonts w:ascii="GHEA Grapalat" w:hAnsi="GHEA Grapalat"/>
          <w:sz w:val="24"/>
          <w:szCs w:val="24"/>
          <w:lang w:val="hy-AM"/>
        </w:rPr>
        <w:t xml:space="preserve"> կազմում ՀՀ</w:t>
      </w:r>
      <w:r w:rsidR="00527F52" w:rsidRPr="00CE54A8">
        <w:rPr>
          <w:rFonts w:ascii="GHEA Grapalat" w:hAnsi="GHEA Grapalat"/>
          <w:sz w:val="24"/>
          <w:szCs w:val="24"/>
          <w:lang w:val="hy-AM"/>
        </w:rPr>
        <w:t xml:space="preserve"> Գեղարքունիքի մարզի Գանձակ գյուղի </w:t>
      </w:r>
      <w:r w:rsidR="00830DC8">
        <w:rPr>
          <w:rFonts w:ascii="GHEA Grapalat" w:hAnsi="GHEA Grapalat"/>
          <w:sz w:val="24"/>
          <w:szCs w:val="24"/>
          <w:lang w:val="hy-AM"/>
        </w:rPr>
        <w:t>մանկապարտեզի պատասխանները</w:t>
      </w:r>
      <w:r w:rsidR="00527F52" w:rsidRPr="00CE54A8">
        <w:rPr>
          <w:rFonts w:ascii="GHEA Grapalat" w:hAnsi="GHEA Grapalat"/>
          <w:sz w:val="24"/>
          <w:szCs w:val="24"/>
          <w:lang w:val="hy-AM"/>
        </w:rPr>
        <w:t xml:space="preserve">  (</w:t>
      </w:r>
      <w:r w:rsidR="00527F52" w:rsidRPr="00CE54A8">
        <w:rPr>
          <w:rFonts w:ascii="GHEA Grapalat" w:hAnsi="GHEA Grapalat"/>
          <w:sz w:val="24"/>
          <w:szCs w:val="24"/>
          <w:lang w:val="ka-GE"/>
        </w:rPr>
        <w:t>15</w:t>
      </w:r>
      <w:r w:rsidR="00527F52" w:rsidRPr="00CE54A8">
        <w:rPr>
          <w:rFonts w:ascii="GHEA Grapalat" w:hAnsi="GHEA Grapalat"/>
          <w:sz w:val="24"/>
          <w:szCs w:val="24"/>
          <w:lang w:val="hy-AM"/>
        </w:rPr>
        <w:t xml:space="preserve"> պատասխան)</w:t>
      </w:r>
      <w:r w:rsidR="00CE54A8" w:rsidRPr="00CE54A8">
        <w:rPr>
          <w:rFonts w:ascii="GHEA Grapalat" w:hAnsi="GHEA Grapalat"/>
          <w:sz w:val="24"/>
          <w:szCs w:val="24"/>
          <w:lang w:val="hy-AM"/>
        </w:rPr>
        <w:t>:</w:t>
      </w:r>
      <w:r w:rsidR="00527F52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62AD8" w:rsidRPr="00CE54A8" w:rsidRDefault="003F4148" w:rsidP="00E41E4C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CE54A8">
        <w:rPr>
          <w:rFonts w:ascii="GHEA Grapalat" w:hAnsi="GHEA Grapalat" w:cs="Sylfaen"/>
          <w:sz w:val="24"/>
          <w:szCs w:val="24"/>
          <w:lang w:val="hy-AM"/>
        </w:rPr>
        <w:t xml:space="preserve">Ծնողների զգալի մասը՝ </w:t>
      </w:r>
      <w:r w:rsidRPr="00CE54A8">
        <w:rPr>
          <w:rFonts w:ascii="GHEA Grapalat" w:hAnsi="GHEA Grapalat" w:cs="Sylfaen"/>
          <w:sz w:val="24"/>
          <w:szCs w:val="24"/>
          <w:lang w:val="ka-GE"/>
        </w:rPr>
        <w:t>98%</w:t>
      </w:r>
      <w:r w:rsidRPr="00CE54A8">
        <w:rPr>
          <w:rFonts w:ascii="GHEA Grapalat" w:hAnsi="GHEA Grapalat" w:cs="Sylfaen"/>
          <w:sz w:val="24"/>
          <w:szCs w:val="24"/>
          <w:lang w:val="hy-AM"/>
        </w:rPr>
        <w:t xml:space="preserve">-ը փաստել է, որ </w:t>
      </w:r>
      <w:r w:rsidRPr="00CE54A8">
        <w:rPr>
          <w:rFonts w:ascii="GHEA Grapalat" w:hAnsi="GHEA Grapalat" w:cs="Sylfaen"/>
          <w:sz w:val="24"/>
          <w:szCs w:val="24"/>
          <w:lang w:val="ka-GE"/>
        </w:rPr>
        <w:t>h</w:t>
      </w:r>
      <w:r w:rsidR="00F62AD8" w:rsidRPr="00CE54A8">
        <w:rPr>
          <w:rFonts w:ascii="GHEA Grapalat" w:hAnsi="GHEA Grapalat" w:cs="Sylfaen"/>
          <w:sz w:val="24"/>
          <w:szCs w:val="24"/>
          <w:lang w:val="hy-AM"/>
        </w:rPr>
        <w:t>աստատության</w:t>
      </w:r>
      <w:r w:rsidR="00F62AD8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CE54A8">
        <w:rPr>
          <w:rFonts w:ascii="GHEA Grapalat" w:hAnsi="GHEA Grapalat" w:cs="Sylfaen"/>
          <w:sz w:val="24"/>
          <w:szCs w:val="24"/>
          <w:lang w:val="hy-AM"/>
        </w:rPr>
        <w:t>շենքին</w:t>
      </w:r>
      <w:r w:rsidR="00F62AD8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CE54A8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="00F62AD8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CE54A8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F62AD8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CE54A8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="00F62AD8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CE54A8">
        <w:rPr>
          <w:rFonts w:ascii="GHEA Grapalat" w:hAnsi="GHEA Grapalat" w:cs="Sylfaen"/>
          <w:sz w:val="24"/>
          <w:szCs w:val="24"/>
          <w:lang w:val="hy-AM"/>
        </w:rPr>
        <w:t>կուտակումներ</w:t>
      </w:r>
      <w:r w:rsidR="00F62AD8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CE54A8">
        <w:rPr>
          <w:rFonts w:ascii="GHEA Grapalat" w:hAnsi="GHEA Grapalat" w:cs="Sylfaen"/>
          <w:sz w:val="24"/>
          <w:szCs w:val="24"/>
          <w:lang w:val="hy-AM"/>
        </w:rPr>
        <w:t>չեն</w:t>
      </w:r>
      <w:r w:rsidR="00F62AD8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CE54A8">
        <w:rPr>
          <w:rFonts w:ascii="GHEA Grapalat" w:hAnsi="GHEA Grapalat" w:cs="Sylfaen"/>
          <w:sz w:val="24"/>
          <w:szCs w:val="24"/>
          <w:lang w:val="hy-AM"/>
        </w:rPr>
        <w:t>լինում</w:t>
      </w:r>
      <w:r w:rsidR="006F3B8B" w:rsidRPr="00CE54A8">
        <w:rPr>
          <w:rFonts w:ascii="GHEA Grapalat" w:hAnsi="GHEA Grapalat"/>
          <w:sz w:val="24"/>
          <w:szCs w:val="24"/>
          <w:lang w:val="ka-GE"/>
        </w:rPr>
        <w:t xml:space="preserve">, </w:t>
      </w:r>
      <w:r w:rsidR="006F3B8B" w:rsidRPr="00CE54A8">
        <w:rPr>
          <w:rFonts w:ascii="GHEA Grapalat" w:hAnsi="GHEA Grapalat"/>
          <w:sz w:val="24"/>
          <w:szCs w:val="24"/>
          <w:lang w:val="hy-AM"/>
        </w:rPr>
        <w:t xml:space="preserve">մյուս </w:t>
      </w:r>
      <w:r w:rsidR="006F3B8B" w:rsidRPr="00CE54A8">
        <w:rPr>
          <w:rFonts w:ascii="GHEA Grapalat" w:hAnsi="GHEA Grapalat"/>
          <w:sz w:val="24"/>
          <w:szCs w:val="24"/>
          <w:lang w:val="ka-GE"/>
        </w:rPr>
        <w:t>2%-</w:t>
      </w:r>
      <w:r w:rsidR="006F3B8B" w:rsidRPr="00CE54A8">
        <w:rPr>
          <w:rFonts w:ascii="GHEA Grapalat" w:hAnsi="GHEA Grapalat"/>
          <w:sz w:val="24"/>
          <w:szCs w:val="24"/>
          <w:lang w:val="hy-AM"/>
        </w:rPr>
        <w:t>ի հավաստմամբ՝ կուտակումներ լինում են, վերջին</w:t>
      </w:r>
      <w:r w:rsidR="00947245" w:rsidRPr="00AC739E">
        <w:rPr>
          <w:rFonts w:ascii="GHEA Grapalat" w:hAnsi="GHEA Grapalat"/>
          <w:sz w:val="24"/>
          <w:szCs w:val="24"/>
          <w:lang w:val="hy-AM"/>
        </w:rPr>
        <w:t>ը</w:t>
      </w:r>
      <w:r w:rsidR="006F3B8B" w:rsidRPr="00CE54A8">
        <w:rPr>
          <w:rFonts w:ascii="GHEA Grapalat" w:hAnsi="GHEA Grapalat"/>
          <w:sz w:val="24"/>
          <w:szCs w:val="24"/>
          <w:lang w:val="hy-AM"/>
        </w:rPr>
        <w:t xml:space="preserve"> հիմնականում վերաբերում </w:t>
      </w:r>
      <w:r w:rsidR="00A664CD">
        <w:rPr>
          <w:rFonts w:ascii="Sylfaen" w:hAnsi="Sylfaen"/>
          <w:sz w:val="24"/>
          <w:szCs w:val="24"/>
          <w:lang w:val="ka-GE"/>
        </w:rPr>
        <w:t>է</w:t>
      </w:r>
      <w:r w:rsidR="006F3B8B" w:rsidRPr="00CE54A8">
        <w:rPr>
          <w:rFonts w:ascii="GHEA Grapalat" w:hAnsi="GHEA Grapalat"/>
          <w:sz w:val="24"/>
          <w:szCs w:val="24"/>
          <w:lang w:val="hy-AM"/>
        </w:rPr>
        <w:t xml:space="preserve"> ՀՀ Գեղարքունիքի մարզի Գանձակ գյուղի  (</w:t>
      </w:r>
      <w:r w:rsidR="006F3B8B" w:rsidRPr="00CE54A8">
        <w:rPr>
          <w:rFonts w:ascii="GHEA Grapalat" w:hAnsi="GHEA Grapalat"/>
          <w:sz w:val="24"/>
          <w:szCs w:val="24"/>
          <w:lang w:val="ka-GE"/>
        </w:rPr>
        <w:t>6</w:t>
      </w:r>
      <w:r w:rsidR="006F3B8B" w:rsidRPr="00CE54A8">
        <w:rPr>
          <w:rFonts w:ascii="GHEA Grapalat" w:hAnsi="GHEA Grapalat"/>
          <w:sz w:val="24"/>
          <w:szCs w:val="24"/>
          <w:lang w:val="hy-AM"/>
        </w:rPr>
        <w:t xml:space="preserve"> պատասխան)</w:t>
      </w:r>
      <w:r w:rsidR="006F3B8B" w:rsidRPr="00CE54A8">
        <w:rPr>
          <w:rFonts w:ascii="GHEA Grapalat" w:hAnsi="GHEA Grapalat"/>
          <w:sz w:val="24"/>
          <w:szCs w:val="24"/>
          <w:lang w:val="ka-GE"/>
        </w:rPr>
        <w:t xml:space="preserve"> </w:t>
      </w:r>
      <w:r w:rsidR="006F3B8B" w:rsidRPr="001064D1">
        <w:rPr>
          <w:rFonts w:ascii="GHEA Grapalat" w:hAnsi="GHEA Grapalat"/>
          <w:sz w:val="24"/>
          <w:szCs w:val="24"/>
          <w:lang w:val="hy-AM"/>
        </w:rPr>
        <w:t>և</w:t>
      </w:r>
      <w:r w:rsidR="006F3B8B" w:rsidRPr="00CE54A8">
        <w:rPr>
          <w:rFonts w:ascii="GHEA Grapalat" w:hAnsi="GHEA Grapalat"/>
          <w:sz w:val="24"/>
          <w:szCs w:val="24"/>
          <w:lang w:val="ka-GE"/>
        </w:rPr>
        <w:t xml:space="preserve"> </w:t>
      </w:r>
      <w:r w:rsidR="006F3B8B" w:rsidRPr="00CE54A8">
        <w:rPr>
          <w:rFonts w:ascii="GHEA Grapalat" w:hAnsi="GHEA Grapalat"/>
          <w:sz w:val="24"/>
          <w:szCs w:val="24"/>
          <w:lang w:val="hy-AM"/>
        </w:rPr>
        <w:t xml:space="preserve">ՀՀ Կոտայքի մարզի </w:t>
      </w:r>
      <w:r w:rsidR="006F3B8B" w:rsidRPr="00A664CD">
        <w:rPr>
          <w:rFonts w:ascii="GHEA Grapalat" w:hAnsi="GHEA Grapalat"/>
          <w:sz w:val="24"/>
          <w:szCs w:val="24"/>
          <w:lang w:val="hy-AM"/>
        </w:rPr>
        <w:t>Հրազդան</w:t>
      </w:r>
      <w:r w:rsidR="00A664CD" w:rsidRPr="00A664CD">
        <w:rPr>
          <w:rFonts w:ascii="GHEA Grapalat" w:hAnsi="GHEA Grapalat"/>
          <w:sz w:val="24"/>
          <w:szCs w:val="24"/>
          <w:lang w:val="ka-GE"/>
        </w:rPr>
        <w:t>ի</w:t>
      </w:r>
      <w:r w:rsidR="006F3B8B" w:rsidRPr="00A664CD">
        <w:rPr>
          <w:rFonts w:ascii="GHEA Grapalat" w:hAnsi="GHEA Grapalat"/>
          <w:sz w:val="24"/>
          <w:szCs w:val="24"/>
          <w:lang w:val="hy-AM"/>
        </w:rPr>
        <w:t xml:space="preserve"> թ</w:t>
      </w:r>
      <w:r w:rsidR="006F3B8B" w:rsidRPr="00CE54A8">
        <w:rPr>
          <w:rFonts w:ascii="GHEA Grapalat" w:hAnsi="GHEA Grapalat"/>
          <w:sz w:val="24"/>
          <w:szCs w:val="24"/>
          <w:lang w:val="hy-AM"/>
        </w:rPr>
        <w:t xml:space="preserve">իվ 12 </w:t>
      </w:r>
      <w:r w:rsidR="006F3B8B" w:rsidRPr="00A664CD">
        <w:rPr>
          <w:rFonts w:ascii="GHEA Grapalat" w:hAnsi="GHEA Grapalat"/>
          <w:sz w:val="24"/>
          <w:szCs w:val="24"/>
          <w:lang w:val="hy-AM"/>
        </w:rPr>
        <w:t>մանկապարտեզ</w:t>
      </w:r>
      <w:r w:rsidR="00A664CD" w:rsidRPr="00A664CD">
        <w:rPr>
          <w:rFonts w:ascii="GHEA Grapalat" w:hAnsi="GHEA Grapalat"/>
          <w:sz w:val="24"/>
          <w:szCs w:val="24"/>
          <w:lang w:val="ka-GE"/>
        </w:rPr>
        <w:t>ներ</w:t>
      </w:r>
      <w:r w:rsidR="006F3B8B" w:rsidRPr="00A664CD">
        <w:rPr>
          <w:rFonts w:ascii="GHEA Grapalat" w:hAnsi="GHEA Grapalat"/>
          <w:sz w:val="24"/>
          <w:szCs w:val="24"/>
          <w:lang w:val="hy-AM"/>
        </w:rPr>
        <w:t>ին</w:t>
      </w:r>
      <w:r w:rsidR="006F3B8B" w:rsidRPr="00A664CD">
        <w:rPr>
          <w:rFonts w:ascii="GHEA Grapalat" w:hAnsi="GHEA Grapalat"/>
          <w:sz w:val="24"/>
          <w:szCs w:val="24"/>
          <w:lang w:val="ka-GE"/>
        </w:rPr>
        <w:t xml:space="preserve"> (2 </w:t>
      </w:r>
      <w:r w:rsidR="006F3B8B" w:rsidRPr="00A664CD">
        <w:rPr>
          <w:rFonts w:ascii="GHEA Grapalat" w:hAnsi="GHEA Grapalat"/>
          <w:sz w:val="24"/>
          <w:szCs w:val="24"/>
          <w:lang w:val="hy-AM"/>
        </w:rPr>
        <w:t>պատասխան</w:t>
      </w:r>
      <w:r w:rsidR="006F3B8B" w:rsidRPr="00CE54A8">
        <w:rPr>
          <w:rFonts w:ascii="GHEA Grapalat" w:hAnsi="GHEA Grapalat"/>
          <w:sz w:val="24"/>
          <w:szCs w:val="24"/>
          <w:lang w:val="ka-GE"/>
        </w:rPr>
        <w:t>)</w:t>
      </w:r>
      <w:r w:rsidR="006F3B8B" w:rsidRPr="00CE54A8">
        <w:rPr>
          <w:rFonts w:ascii="GHEA Grapalat" w:hAnsi="GHEA Grapalat"/>
          <w:sz w:val="24"/>
          <w:szCs w:val="24"/>
          <w:lang w:val="hy-AM"/>
        </w:rPr>
        <w:t>:</w:t>
      </w:r>
    </w:p>
    <w:p w:rsidR="00DD791D" w:rsidRPr="003351AD" w:rsidRDefault="00DD791D" w:rsidP="00E41E4C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3351AD">
        <w:rPr>
          <w:rFonts w:ascii="GHEA Grapalat" w:hAnsi="GHEA Grapalat"/>
          <w:sz w:val="24"/>
          <w:szCs w:val="24"/>
          <w:lang w:val="hy-AM"/>
        </w:rPr>
        <w:t xml:space="preserve">Ծնողների մեծ մասի՝ </w:t>
      </w:r>
      <w:r w:rsidR="001064D1">
        <w:rPr>
          <w:rFonts w:ascii="GHEA Grapalat" w:hAnsi="GHEA Grapalat"/>
          <w:sz w:val="24"/>
          <w:szCs w:val="24"/>
          <w:lang w:val="ka-GE"/>
        </w:rPr>
        <w:t>58</w:t>
      </w:r>
      <w:r w:rsidRPr="003351AD">
        <w:rPr>
          <w:rFonts w:ascii="GHEA Grapalat" w:hAnsi="GHEA Grapalat"/>
          <w:sz w:val="24"/>
          <w:szCs w:val="24"/>
          <w:lang w:val="ka-GE"/>
        </w:rPr>
        <w:t>%</w:t>
      </w:r>
      <w:r w:rsidRPr="003351AD">
        <w:rPr>
          <w:rFonts w:ascii="GHEA Grapalat" w:hAnsi="GHEA Grapalat"/>
          <w:sz w:val="24"/>
          <w:szCs w:val="24"/>
          <w:lang w:val="hy-AM"/>
        </w:rPr>
        <w:t>-ի հավաստմամբ երեխայի</w:t>
      </w:r>
      <w:r w:rsidR="00947245" w:rsidRPr="00AC739E">
        <w:rPr>
          <w:rFonts w:ascii="GHEA Grapalat" w:hAnsi="GHEA Grapalat"/>
          <w:sz w:val="24"/>
          <w:szCs w:val="24"/>
          <w:lang w:val="hy-AM"/>
        </w:rPr>
        <w:t>՝</w:t>
      </w:r>
      <w:r w:rsidRPr="003351AD">
        <w:rPr>
          <w:rFonts w:ascii="GHEA Grapalat" w:hAnsi="GHEA Grapalat"/>
          <w:sz w:val="24"/>
          <w:szCs w:val="24"/>
          <w:lang w:val="hy-AM"/>
        </w:rPr>
        <w:t xml:space="preserve"> ջերմություն ունենալու դեպքում դաստիարակը կամ բուժքույրը տեղեկացրել են</w:t>
      </w:r>
      <w:r w:rsidR="003351AD" w:rsidRPr="003351AD">
        <w:rPr>
          <w:rFonts w:ascii="GHEA Grapalat" w:hAnsi="GHEA Grapalat"/>
          <w:sz w:val="24"/>
          <w:szCs w:val="24"/>
          <w:lang w:val="hy-AM"/>
        </w:rPr>
        <w:t xml:space="preserve"> իրեն</w:t>
      </w:r>
      <w:r w:rsidRPr="003351AD">
        <w:rPr>
          <w:rFonts w:ascii="GHEA Grapalat" w:hAnsi="GHEA Grapalat"/>
          <w:sz w:val="24"/>
          <w:szCs w:val="24"/>
          <w:lang w:val="hy-AM"/>
        </w:rPr>
        <w:t xml:space="preserve">, </w:t>
      </w:r>
      <w:r w:rsidR="003351AD" w:rsidRPr="003351AD">
        <w:rPr>
          <w:rFonts w:ascii="GHEA Grapalat" w:hAnsi="GHEA Grapalat"/>
          <w:sz w:val="24"/>
          <w:szCs w:val="24"/>
          <w:lang w:val="hy-AM"/>
        </w:rPr>
        <w:t xml:space="preserve">1 ծնող նշել է, որ չեն տեղեկացրել, իսկ </w:t>
      </w:r>
      <w:r w:rsidR="00A72361" w:rsidRPr="00A72361">
        <w:rPr>
          <w:rFonts w:ascii="GHEA Grapalat" w:hAnsi="GHEA Grapalat"/>
          <w:sz w:val="24"/>
          <w:szCs w:val="24"/>
          <w:lang w:val="hy-AM"/>
        </w:rPr>
        <w:t>մնացածներ</w:t>
      </w:r>
      <w:r w:rsidRPr="003351AD">
        <w:rPr>
          <w:rFonts w:ascii="GHEA Grapalat" w:hAnsi="GHEA Grapalat"/>
          <w:sz w:val="24"/>
          <w:szCs w:val="24"/>
          <w:lang w:val="hy-AM"/>
        </w:rPr>
        <w:t xml:space="preserve">ի </w:t>
      </w:r>
      <w:r w:rsidR="00F11F65">
        <w:rPr>
          <w:rFonts w:ascii="GHEA Grapalat" w:hAnsi="GHEA Grapalat"/>
          <w:sz w:val="24"/>
          <w:szCs w:val="24"/>
          <w:lang w:val="hy-AM"/>
        </w:rPr>
        <w:t>դեպքում</w:t>
      </w:r>
      <w:r w:rsidR="00F11F65" w:rsidRPr="00F11F6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947245" w:rsidRPr="00AC739E">
        <w:rPr>
          <w:rFonts w:ascii="GHEA Grapalat" w:hAnsi="GHEA Grapalat"/>
          <w:sz w:val="24"/>
          <w:szCs w:val="24"/>
          <w:lang w:val="hy-AM"/>
        </w:rPr>
        <w:t>նման անհրաժեշտություն չի եղել</w:t>
      </w:r>
      <w:r w:rsidRPr="003351AD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A72361" w:rsidRPr="00A72361" w:rsidRDefault="00A72361" w:rsidP="00E41E4C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A72361">
        <w:rPr>
          <w:rFonts w:ascii="GHEA Grapalat" w:hAnsi="GHEA Grapalat"/>
          <w:sz w:val="24"/>
          <w:szCs w:val="24"/>
          <w:lang w:val="hy-AM"/>
        </w:rPr>
        <w:t>Ծնողների 55%</w:t>
      </w:r>
      <w:r w:rsidRPr="00A72361">
        <w:rPr>
          <w:rFonts w:ascii="GHEA Grapalat" w:hAnsi="GHEA Grapalat"/>
          <w:sz w:val="24"/>
          <w:szCs w:val="24"/>
          <w:lang w:val="ka-GE"/>
        </w:rPr>
        <w:t xml:space="preserve">-ը նշել է, որ </w:t>
      </w:r>
      <w:r w:rsidRPr="00A72361">
        <w:rPr>
          <w:rFonts w:ascii="GHEA Grapalat" w:hAnsi="GHEA Grapalat"/>
          <w:sz w:val="24"/>
          <w:szCs w:val="24"/>
          <w:lang w:val="hy-AM"/>
        </w:rPr>
        <w:t>COVID-19-ին բնորոշ ախտանիշներ ունենալու դեպքում երեխան մուտք չի գործել հաստատություն, 1 ծնող նշել է, որ մուտք գործել է</w:t>
      </w:r>
      <w:r w:rsidR="00B705A4" w:rsidRPr="00B705A4">
        <w:rPr>
          <w:rFonts w:ascii="GHEA Grapalat" w:hAnsi="GHEA Grapalat"/>
          <w:sz w:val="24"/>
          <w:szCs w:val="24"/>
          <w:lang w:val="hy-AM"/>
        </w:rPr>
        <w:t xml:space="preserve"> (Լճաշենի </w:t>
      </w:r>
      <w:r w:rsidR="00B705A4">
        <w:rPr>
          <w:rFonts w:ascii="GHEA Grapalat" w:hAnsi="GHEA Grapalat"/>
          <w:sz w:val="24"/>
          <w:szCs w:val="24"/>
          <w:lang w:val="hy-AM"/>
        </w:rPr>
        <w:t></w:t>
      </w:r>
      <w:r w:rsidR="00B705A4" w:rsidRPr="00B705A4">
        <w:rPr>
          <w:rFonts w:ascii="GHEA Grapalat" w:hAnsi="GHEA Grapalat"/>
          <w:sz w:val="24"/>
          <w:szCs w:val="24"/>
          <w:lang w:val="hy-AM"/>
        </w:rPr>
        <w:t>Մանչուկ</w:t>
      </w:r>
      <w:r w:rsidR="00B705A4">
        <w:rPr>
          <w:rFonts w:ascii="GHEA Grapalat" w:hAnsi="GHEA Grapalat"/>
          <w:sz w:val="24"/>
          <w:szCs w:val="24"/>
          <w:lang w:val="hy-AM"/>
        </w:rPr>
        <w:t></w:t>
      </w:r>
      <w:r w:rsidR="00B705A4" w:rsidRPr="00B705A4">
        <w:rPr>
          <w:rFonts w:ascii="GHEA Grapalat" w:hAnsi="GHEA Grapalat"/>
          <w:sz w:val="24"/>
          <w:szCs w:val="24"/>
          <w:lang w:val="hy-AM"/>
        </w:rPr>
        <w:t xml:space="preserve"> մանկապարտեզ)</w:t>
      </w:r>
      <w:r w:rsidRPr="00A72361">
        <w:rPr>
          <w:rFonts w:ascii="GHEA Grapalat" w:hAnsi="GHEA Grapalat"/>
          <w:sz w:val="24"/>
          <w:szCs w:val="24"/>
          <w:lang w:val="hy-AM"/>
        </w:rPr>
        <w:t xml:space="preserve">, իսկ մնացածների դեպքում՝ </w:t>
      </w:r>
      <w:r w:rsidR="00947245" w:rsidRPr="00AB52E7">
        <w:rPr>
          <w:rFonts w:ascii="GHEA Grapalat" w:hAnsi="GHEA Grapalat"/>
          <w:sz w:val="24"/>
          <w:szCs w:val="24"/>
          <w:lang w:val="hy-AM"/>
        </w:rPr>
        <w:t>նման անհրաժեշտություն չի եղել</w:t>
      </w:r>
      <w:r w:rsidRPr="00A72361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0D3C89" w:rsidRPr="000D3C89" w:rsidRDefault="00A72361" w:rsidP="00E41E4C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0D3C89">
        <w:rPr>
          <w:rFonts w:ascii="GHEA Grapalat" w:hAnsi="GHEA Grapalat"/>
          <w:sz w:val="24"/>
          <w:szCs w:val="24"/>
          <w:lang w:val="hy-AM"/>
        </w:rPr>
        <w:lastRenderedPageBreak/>
        <w:t>Ծնողների 89%</w:t>
      </w:r>
      <w:r w:rsidRPr="000D3C89">
        <w:rPr>
          <w:rFonts w:ascii="GHEA Grapalat" w:hAnsi="GHEA Grapalat"/>
          <w:sz w:val="24"/>
          <w:szCs w:val="24"/>
          <w:lang w:val="ka-GE"/>
        </w:rPr>
        <w:t xml:space="preserve">-ը փաստել է, որ </w:t>
      </w:r>
      <w:r w:rsidRPr="000D3C89">
        <w:rPr>
          <w:rFonts w:ascii="GHEA Grapalat" w:hAnsi="GHEA Grapalat" w:cs="Sylfaen"/>
          <w:sz w:val="24"/>
          <w:szCs w:val="24"/>
          <w:lang w:val="ka-GE"/>
        </w:rPr>
        <w:t>ե</w:t>
      </w:r>
      <w:r w:rsidRPr="000D3C89">
        <w:rPr>
          <w:rFonts w:ascii="GHEA Grapalat" w:hAnsi="GHEA Grapalat" w:cs="Sylfaen"/>
          <w:sz w:val="24"/>
          <w:szCs w:val="24"/>
          <w:lang w:val="hy-AM"/>
        </w:rPr>
        <w:t>րեխա</w:t>
      </w:r>
      <w:r w:rsidRPr="000D3C89">
        <w:rPr>
          <w:rFonts w:ascii="GHEA Grapalat" w:hAnsi="GHEA Grapalat" w:cs="Sylfaen"/>
          <w:sz w:val="24"/>
          <w:szCs w:val="24"/>
          <w:lang w:val="ka-GE"/>
        </w:rPr>
        <w:t>ն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0D3C89">
        <w:rPr>
          <w:rFonts w:ascii="GHEA Grapalat" w:hAnsi="GHEA Grapalat" w:cs="Sylfaen"/>
          <w:sz w:val="24"/>
          <w:szCs w:val="24"/>
          <w:lang w:val="hy-AM"/>
        </w:rPr>
        <w:t>հաճախում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0D3C89">
        <w:rPr>
          <w:rFonts w:ascii="GHEA Grapalat" w:hAnsi="GHEA Grapalat" w:cs="Sylfaen"/>
          <w:sz w:val="24"/>
          <w:szCs w:val="24"/>
          <w:lang w:val="hy-AM"/>
        </w:rPr>
        <w:t>է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DBF" w:rsidRPr="00D04DBF">
        <w:rPr>
          <w:rFonts w:ascii="GHEA Grapalat" w:hAnsi="GHEA Grapalat" w:cs="Sylfaen"/>
          <w:sz w:val="24"/>
          <w:szCs w:val="24"/>
          <w:lang w:val="hy-AM"/>
        </w:rPr>
        <w:t>հ</w:t>
      </w:r>
      <w:r w:rsidR="00F62AD8" w:rsidRPr="000D3C89">
        <w:rPr>
          <w:rFonts w:ascii="GHEA Grapalat" w:hAnsi="GHEA Grapalat" w:cs="Sylfaen"/>
          <w:sz w:val="24"/>
          <w:szCs w:val="24"/>
          <w:lang w:val="hy-AM"/>
        </w:rPr>
        <w:t>աստատություն՝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0D3C89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0D3C89">
        <w:rPr>
          <w:rFonts w:ascii="GHEA Grapalat" w:hAnsi="GHEA Grapalat" w:cs="Sylfaen"/>
          <w:sz w:val="24"/>
          <w:szCs w:val="24"/>
          <w:lang w:val="hy-AM"/>
        </w:rPr>
        <w:t>առաջնահերթության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0D3C89">
        <w:rPr>
          <w:rFonts w:ascii="GHEA Grapalat" w:hAnsi="GHEA Grapalat" w:cs="Sylfaen"/>
          <w:sz w:val="24"/>
          <w:szCs w:val="24"/>
          <w:lang w:val="hy-AM"/>
        </w:rPr>
        <w:t>պահանջներից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, </w:t>
      </w:r>
      <w:r w:rsidR="00F62AD8" w:rsidRPr="000D3C89">
        <w:rPr>
          <w:rFonts w:ascii="GHEA Grapalat" w:hAnsi="GHEA Grapalat" w:cs="Sylfaen"/>
          <w:sz w:val="24"/>
          <w:szCs w:val="24"/>
          <w:lang w:val="hy-AM"/>
        </w:rPr>
        <w:t>որի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0D3C8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  </w:t>
      </w:r>
      <w:r w:rsidR="00F62AD8" w:rsidRPr="000D3C89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0D3C89">
        <w:rPr>
          <w:rFonts w:ascii="GHEA Grapalat" w:hAnsi="GHEA Grapalat" w:cs="Sylfaen"/>
          <w:sz w:val="24"/>
          <w:szCs w:val="24"/>
          <w:lang w:val="hy-AM"/>
        </w:rPr>
        <w:t>ցուցակագրվել</w:t>
      </w:r>
      <w:r w:rsidR="00F62AD8" w:rsidRPr="000D3C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3C89">
        <w:rPr>
          <w:rFonts w:ascii="GHEA Grapalat" w:hAnsi="GHEA Grapalat" w:cs="Sylfaen"/>
          <w:sz w:val="24"/>
          <w:szCs w:val="24"/>
          <w:lang w:val="ka-GE"/>
        </w:rPr>
        <w:t xml:space="preserve">է, իսկ </w:t>
      </w:r>
      <w:r w:rsidRPr="000D3C89">
        <w:rPr>
          <w:rFonts w:ascii="GHEA Grapalat" w:hAnsi="GHEA Grapalat" w:cs="Sylfaen"/>
          <w:sz w:val="24"/>
          <w:szCs w:val="24"/>
          <w:lang w:val="hy-AM"/>
        </w:rPr>
        <w:t>11%-</w:t>
      </w:r>
      <w:r w:rsidR="000D3C89" w:rsidRPr="000D3C89">
        <w:rPr>
          <w:rFonts w:ascii="GHEA Grapalat" w:hAnsi="GHEA Grapalat" w:cs="Sylfaen"/>
          <w:sz w:val="24"/>
          <w:szCs w:val="24"/>
          <w:lang w:val="hy-AM"/>
        </w:rPr>
        <w:t>ի հավաստմամբ</w:t>
      </w:r>
      <w:r w:rsidR="008F5588" w:rsidRPr="00AC739E">
        <w:rPr>
          <w:rFonts w:ascii="GHEA Grapalat" w:hAnsi="GHEA Grapalat" w:cs="Sylfaen"/>
          <w:sz w:val="24"/>
          <w:szCs w:val="24"/>
          <w:lang w:val="hy-AM"/>
        </w:rPr>
        <w:t>՝</w:t>
      </w:r>
      <w:r w:rsidR="000D3C89" w:rsidRPr="000D3C89">
        <w:rPr>
          <w:rFonts w:ascii="GHEA Grapalat" w:hAnsi="GHEA Grapalat" w:cs="Sylfaen"/>
          <w:sz w:val="24"/>
          <w:szCs w:val="24"/>
          <w:lang w:val="hy-AM"/>
        </w:rPr>
        <w:t xml:space="preserve"> նախապես չեն ցուցակագրվել: </w:t>
      </w:r>
      <w:r w:rsidRPr="000D3C89">
        <w:rPr>
          <w:rFonts w:ascii="GHEA Grapalat" w:hAnsi="GHEA Grapalat" w:cs="Sylfaen"/>
          <w:sz w:val="24"/>
          <w:szCs w:val="24"/>
          <w:lang w:val="ka-GE"/>
        </w:rPr>
        <w:t xml:space="preserve"> </w:t>
      </w:r>
    </w:p>
    <w:p w:rsidR="0023212D" w:rsidRPr="00DB53FA" w:rsidRDefault="00DB53FA" w:rsidP="00E41E4C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DB53FA">
        <w:rPr>
          <w:rFonts w:ascii="GHEA Grapalat" w:hAnsi="GHEA Grapalat"/>
          <w:sz w:val="24"/>
          <w:szCs w:val="24"/>
          <w:lang w:val="ka-GE"/>
        </w:rPr>
        <w:t xml:space="preserve">Ծնողների </w:t>
      </w:r>
      <w:r w:rsidRPr="00DB53FA">
        <w:rPr>
          <w:rFonts w:ascii="GHEA Grapalat" w:hAnsi="GHEA Grapalat"/>
          <w:sz w:val="24"/>
          <w:szCs w:val="24"/>
          <w:lang w:val="hy-AM"/>
        </w:rPr>
        <w:t>95%-</w:t>
      </w:r>
      <w:r w:rsidRPr="00DB53FA">
        <w:rPr>
          <w:rFonts w:ascii="GHEA Grapalat" w:hAnsi="GHEA Grapalat"/>
          <w:sz w:val="24"/>
          <w:szCs w:val="24"/>
          <w:lang w:val="ka-GE"/>
        </w:rPr>
        <w:t>ը</w:t>
      </w:r>
      <w:r w:rsidR="00AC681C">
        <w:rPr>
          <w:rFonts w:ascii="GHEA Grapalat" w:hAnsi="GHEA Grapalat"/>
          <w:sz w:val="24"/>
          <w:szCs w:val="24"/>
          <w:lang w:val="hy-AM"/>
        </w:rPr>
        <w:t xml:space="preserve"> փաստել է, որ</w:t>
      </w:r>
      <w:r w:rsidRPr="00DB53FA">
        <w:rPr>
          <w:rFonts w:ascii="GHEA Grapalat" w:hAnsi="GHEA Grapalat"/>
          <w:sz w:val="24"/>
          <w:szCs w:val="24"/>
          <w:lang w:val="ka-GE"/>
        </w:rPr>
        <w:t xml:space="preserve"> </w:t>
      </w:r>
      <w:r w:rsidRPr="00DB53FA">
        <w:rPr>
          <w:rFonts w:ascii="GHEA Grapalat" w:hAnsi="GHEA Grapalat" w:cs="Sylfaen"/>
          <w:sz w:val="24"/>
          <w:szCs w:val="24"/>
          <w:lang w:val="ka-GE"/>
        </w:rPr>
        <w:t>ե</w:t>
      </w:r>
      <w:r w:rsidR="00AC681C">
        <w:rPr>
          <w:rFonts w:ascii="GHEA Grapalat" w:hAnsi="GHEA Grapalat" w:cs="Sylfaen"/>
          <w:sz w:val="24"/>
          <w:szCs w:val="24"/>
          <w:lang w:val="hy-AM"/>
        </w:rPr>
        <w:t>րեխայի</w:t>
      </w:r>
      <w:r w:rsidR="00F62AD8" w:rsidRPr="00DB53F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DB53FA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F62AD8" w:rsidRPr="00DB53F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DB53FA">
        <w:rPr>
          <w:rFonts w:ascii="GHEA Grapalat" w:hAnsi="GHEA Grapalat" w:cs="Sylfaen"/>
          <w:sz w:val="24"/>
          <w:szCs w:val="24"/>
          <w:lang w:val="hy-AM"/>
        </w:rPr>
        <w:t>պատճառի</w:t>
      </w:r>
      <w:r w:rsidR="00F62AD8" w:rsidRPr="00DB53F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DB53F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F62AD8" w:rsidRPr="00DB53F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DB53FA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="00F62AD8" w:rsidRPr="00DB53F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DB53FA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F62AD8" w:rsidRPr="00DB53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53FA">
        <w:rPr>
          <w:rFonts w:ascii="GHEA Grapalat" w:hAnsi="GHEA Grapalat" w:cs="Sylfaen"/>
          <w:sz w:val="24"/>
          <w:szCs w:val="24"/>
          <w:lang w:val="ka-GE"/>
        </w:rPr>
        <w:t>է</w:t>
      </w:r>
      <w:r w:rsidR="00F62AD8" w:rsidRPr="00DB53FA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DBF" w:rsidRPr="00D04DBF">
        <w:rPr>
          <w:rFonts w:ascii="GHEA Grapalat" w:hAnsi="GHEA Grapalat" w:cs="Sylfaen"/>
          <w:sz w:val="24"/>
          <w:szCs w:val="24"/>
          <w:lang w:val="hy-AM"/>
        </w:rPr>
        <w:t>հ</w:t>
      </w:r>
      <w:r w:rsidR="00F62AD8" w:rsidRPr="00DB53FA">
        <w:rPr>
          <w:rFonts w:ascii="GHEA Grapalat" w:hAnsi="GHEA Grapalat" w:cs="Sylfaen"/>
          <w:sz w:val="24"/>
          <w:szCs w:val="24"/>
          <w:lang w:val="hy-AM"/>
        </w:rPr>
        <w:t>աստատությանը</w:t>
      </w:r>
      <w:r w:rsidRPr="00DB53FA">
        <w:rPr>
          <w:rFonts w:ascii="GHEA Grapalat" w:hAnsi="GHEA Grapalat" w:cs="Sylfaen"/>
          <w:sz w:val="24"/>
          <w:szCs w:val="24"/>
          <w:lang w:val="ka-GE"/>
        </w:rPr>
        <w:t xml:space="preserve">, </w:t>
      </w:r>
      <w:r w:rsidRPr="00DB53FA">
        <w:rPr>
          <w:rFonts w:ascii="GHEA Grapalat" w:hAnsi="GHEA Grapalat" w:cs="Sylfaen"/>
          <w:sz w:val="24"/>
          <w:szCs w:val="24"/>
          <w:lang w:val="hy-AM"/>
        </w:rPr>
        <w:t>2%-</w:t>
      </w:r>
      <w:r w:rsidRPr="00DB53FA">
        <w:rPr>
          <w:rFonts w:ascii="GHEA Grapalat" w:hAnsi="GHEA Grapalat" w:cs="Sylfaen"/>
          <w:sz w:val="24"/>
          <w:szCs w:val="24"/>
          <w:lang w:val="ka-GE"/>
        </w:rPr>
        <w:t xml:space="preserve">ը՝ չի տեղեկացնում, իսկ </w:t>
      </w:r>
      <w:r w:rsidRPr="00DB53FA">
        <w:rPr>
          <w:rFonts w:ascii="GHEA Grapalat" w:hAnsi="GHEA Grapalat" w:cs="Sylfaen"/>
          <w:sz w:val="24"/>
          <w:szCs w:val="24"/>
          <w:lang w:val="hy-AM"/>
        </w:rPr>
        <w:t>3%</w:t>
      </w:r>
      <w:r w:rsidRPr="00DB53FA">
        <w:rPr>
          <w:rFonts w:ascii="GHEA Grapalat" w:hAnsi="GHEA Grapalat" w:cs="Sylfaen"/>
          <w:sz w:val="24"/>
          <w:szCs w:val="24"/>
          <w:lang w:val="ka-GE"/>
        </w:rPr>
        <w:t>-ի դեպքում՝</w:t>
      </w:r>
      <w:r w:rsidR="008F5588" w:rsidRPr="00AB52E7">
        <w:rPr>
          <w:rFonts w:ascii="GHEA Grapalat" w:hAnsi="GHEA Grapalat"/>
          <w:sz w:val="24"/>
          <w:szCs w:val="24"/>
          <w:lang w:val="hy-AM"/>
        </w:rPr>
        <w:t>նման անհրաժեշտություն չի եղել</w:t>
      </w:r>
      <w:r w:rsidRPr="00DB53FA">
        <w:rPr>
          <w:rFonts w:ascii="GHEA Grapalat" w:hAnsi="GHEA Grapalat" w:cs="Sylfaen"/>
          <w:sz w:val="24"/>
          <w:szCs w:val="24"/>
          <w:lang w:val="ka-GE"/>
        </w:rPr>
        <w:t>:</w:t>
      </w:r>
    </w:p>
    <w:p w:rsidR="00DB53FA" w:rsidRPr="00DB53FA" w:rsidRDefault="00DB53FA" w:rsidP="00E41E4C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/>
          <w:sz w:val="24"/>
          <w:szCs w:val="24"/>
          <w:lang w:val="hy-AM"/>
        </w:rPr>
      </w:pPr>
      <w:r w:rsidRPr="00DB53FA">
        <w:rPr>
          <w:rFonts w:ascii="GHEA Grapalat" w:hAnsi="GHEA Grapalat" w:cs="Sylfaen"/>
          <w:sz w:val="24"/>
          <w:szCs w:val="24"/>
          <w:lang w:val="ka-GE"/>
        </w:rPr>
        <w:t xml:space="preserve">Ծնողների </w:t>
      </w:r>
      <w:r w:rsidRPr="00DB53FA">
        <w:rPr>
          <w:rFonts w:ascii="GHEA Grapalat" w:hAnsi="GHEA Grapalat" w:cs="Sylfaen"/>
          <w:sz w:val="24"/>
          <w:szCs w:val="24"/>
          <w:lang w:val="hy-AM"/>
        </w:rPr>
        <w:t>32%-</w:t>
      </w:r>
      <w:r w:rsidRPr="00DB53FA">
        <w:rPr>
          <w:rFonts w:ascii="GHEA Grapalat" w:hAnsi="GHEA Grapalat" w:cs="Sylfaen"/>
          <w:sz w:val="24"/>
          <w:szCs w:val="24"/>
          <w:lang w:val="ka-GE"/>
        </w:rPr>
        <w:t xml:space="preserve">ը փաստել է, որ երեխայի՝ տնից տարած խաղալիքները </w:t>
      </w:r>
      <w:r w:rsidR="00C4119D">
        <w:rPr>
          <w:rFonts w:ascii="GHEA Grapalat" w:hAnsi="GHEA Grapalat" w:cs="Sylfaen"/>
          <w:sz w:val="24"/>
          <w:szCs w:val="24"/>
          <w:lang w:val="ka-GE"/>
        </w:rPr>
        <w:t>ախտահան</w:t>
      </w:r>
      <w:r w:rsidRPr="00DB53FA">
        <w:rPr>
          <w:rFonts w:ascii="GHEA Grapalat" w:hAnsi="GHEA Grapalat" w:cs="Sylfaen"/>
          <w:sz w:val="24"/>
          <w:szCs w:val="24"/>
          <w:lang w:val="ka-GE"/>
        </w:rPr>
        <w:t xml:space="preserve">ում են </w:t>
      </w:r>
      <w:r w:rsidR="00D04DBF" w:rsidRPr="00D04DBF">
        <w:rPr>
          <w:rFonts w:ascii="GHEA Grapalat" w:hAnsi="GHEA Grapalat" w:cs="Sylfaen"/>
          <w:sz w:val="24"/>
          <w:szCs w:val="24"/>
          <w:lang w:val="hy-AM"/>
        </w:rPr>
        <w:t>հ</w:t>
      </w:r>
      <w:r w:rsidRPr="00DB53FA">
        <w:rPr>
          <w:rFonts w:ascii="GHEA Grapalat" w:hAnsi="GHEA Grapalat" w:cs="Sylfaen"/>
          <w:sz w:val="24"/>
          <w:szCs w:val="24"/>
          <w:lang w:val="ka-GE"/>
        </w:rPr>
        <w:t xml:space="preserve">աստատություն մուտք գործելիս, </w:t>
      </w:r>
      <w:r w:rsidRPr="00DB53FA">
        <w:rPr>
          <w:rFonts w:ascii="GHEA Grapalat" w:hAnsi="GHEA Grapalat" w:cs="Sylfaen"/>
          <w:sz w:val="24"/>
          <w:szCs w:val="24"/>
          <w:lang w:val="hy-AM"/>
        </w:rPr>
        <w:t>1</w:t>
      </w:r>
      <w:r w:rsidR="00AB1097">
        <w:rPr>
          <w:rFonts w:ascii="GHEA Grapalat" w:hAnsi="GHEA Grapalat" w:cs="Sylfaen"/>
          <w:sz w:val="24"/>
          <w:szCs w:val="24"/>
          <w:lang w:val="hy-AM"/>
        </w:rPr>
        <w:t>%-</w:t>
      </w:r>
      <w:r w:rsidR="00AB1097" w:rsidRPr="00AB1097">
        <w:rPr>
          <w:rFonts w:ascii="GHEA Grapalat" w:hAnsi="GHEA Grapalat" w:cs="Sylfaen"/>
          <w:sz w:val="24"/>
          <w:szCs w:val="24"/>
          <w:lang w:val="hy-AM"/>
        </w:rPr>
        <w:t xml:space="preserve">ը՝ </w:t>
      </w:r>
      <w:r w:rsidRPr="00DB53FA">
        <w:rPr>
          <w:rFonts w:ascii="GHEA Grapalat" w:hAnsi="GHEA Grapalat" w:cs="Sylfaen"/>
          <w:sz w:val="24"/>
          <w:szCs w:val="24"/>
          <w:lang w:val="ka-GE"/>
        </w:rPr>
        <w:t>նշել է, որ չի ախտահանվում</w:t>
      </w:r>
      <w:r w:rsidR="00C4119D" w:rsidRPr="00C4119D">
        <w:rPr>
          <w:rFonts w:ascii="GHEA Grapalat" w:hAnsi="GHEA Grapalat" w:cs="Sylfaen"/>
          <w:sz w:val="24"/>
          <w:szCs w:val="24"/>
          <w:lang w:val="hy-AM"/>
        </w:rPr>
        <w:t xml:space="preserve"> (Լճաշենի  «Մանչուկ»</w:t>
      </w:r>
      <w:r w:rsidR="00AB1097" w:rsidRPr="00AB1097">
        <w:rPr>
          <w:rFonts w:ascii="GHEA Grapalat" w:hAnsi="GHEA Grapalat" w:cs="Sylfaen"/>
          <w:sz w:val="24"/>
          <w:szCs w:val="24"/>
          <w:lang w:val="hy-AM"/>
        </w:rPr>
        <w:t>, Հրազդանի թիվ 16 մանկապարտեզներ</w:t>
      </w:r>
      <w:r w:rsidR="00C4119D" w:rsidRPr="00C4119D">
        <w:rPr>
          <w:rFonts w:ascii="GHEA Grapalat" w:hAnsi="GHEA Grapalat" w:cs="Sylfaen"/>
          <w:sz w:val="24"/>
          <w:szCs w:val="24"/>
          <w:lang w:val="hy-AM"/>
        </w:rPr>
        <w:t>)</w:t>
      </w:r>
      <w:r w:rsidRPr="00DB53FA">
        <w:rPr>
          <w:rFonts w:ascii="GHEA Grapalat" w:hAnsi="GHEA Grapalat" w:cs="Sylfaen"/>
          <w:sz w:val="24"/>
          <w:szCs w:val="24"/>
          <w:lang w:val="ka-GE"/>
        </w:rPr>
        <w:t xml:space="preserve">, իսկ </w:t>
      </w:r>
      <w:r w:rsidR="00C4119D" w:rsidRPr="00C4119D">
        <w:rPr>
          <w:rFonts w:ascii="GHEA Grapalat" w:hAnsi="GHEA Grapalat" w:cs="Sylfaen"/>
          <w:sz w:val="24"/>
          <w:szCs w:val="24"/>
          <w:lang w:val="hy-AM"/>
        </w:rPr>
        <w:t>մնացածների դեպքում</w:t>
      </w:r>
      <w:r w:rsidRPr="00DB53FA">
        <w:rPr>
          <w:rFonts w:ascii="GHEA Grapalat" w:hAnsi="GHEA Grapalat" w:cs="Sylfaen"/>
          <w:sz w:val="24"/>
          <w:szCs w:val="24"/>
          <w:lang w:val="ka-GE"/>
        </w:rPr>
        <w:t>՝</w:t>
      </w:r>
      <w:r w:rsidR="008F5588" w:rsidRPr="00AB52E7">
        <w:rPr>
          <w:rFonts w:ascii="GHEA Grapalat" w:hAnsi="GHEA Grapalat"/>
          <w:sz w:val="24"/>
          <w:szCs w:val="24"/>
          <w:lang w:val="hy-AM"/>
        </w:rPr>
        <w:t>նման անհրաժեշտություն չի եղել</w:t>
      </w:r>
      <w:r w:rsidRPr="00DB53FA">
        <w:rPr>
          <w:rFonts w:ascii="GHEA Grapalat" w:hAnsi="GHEA Grapalat" w:cs="Sylfaen"/>
          <w:sz w:val="24"/>
          <w:szCs w:val="24"/>
          <w:lang w:val="ka-GE"/>
        </w:rPr>
        <w:t>:</w:t>
      </w:r>
    </w:p>
    <w:p w:rsidR="00F958A3" w:rsidRPr="00F958A3" w:rsidRDefault="00AC681C" w:rsidP="00E41E4C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right="4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681C">
        <w:rPr>
          <w:rFonts w:ascii="GHEA Grapalat" w:hAnsi="GHEA Grapalat"/>
          <w:sz w:val="24"/>
          <w:szCs w:val="24"/>
          <w:lang w:val="hy-AM"/>
        </w:rPr>
        <w:t>Չնայած ծ</w:t>
      </w:r>
      <w:r w:rsidR="00DB53FA" w:rsidRPr="00AC681C">
        <w:rPr>
          <w:rFonts w:ascii="GHEA Grapalat" w:hAnsi="GHEA Grapalat"/>
          <w:sz w:val="24"/>
          <w:szCs w:val="24"/>
          <w:lang w:val="ka-GE"/>
        </w:rPr>
        <w:t xml:space="preserve">նողների </w:t>
      </w:r>
      <w:r w:rsidR="00DB53FA" w:rsidRPr="00AC681C">
        <w:rPr>
          <w:rFonts w:ascii="GHEA Grapalat" w:hAnsi="GHEA Grapalat"/>
          <w:sz w:val="24"/>
          <w:szCs w:val="24"/>
          <w:lang w:val="hy-AM"/>
        </w:rPr>
        <w:t>99%</w:t>
      </w:r>
      <w:r w:rsidR="00DB53FA" w:rsidRPr="00AC681C">
        <w:rPr>
          <w:rFonts w:ascii="GHEA Grapalat" w:hAnsi="GHEA Grapalat"/>
          <w:sz w:val="24"/>
          <w:szCs w:val="24"/>
          <w:lang w:val="ka-GE"/>
        </w:rPr>
        <w:t xml:space="preserve">-ը հաստատել է, որ </w:t>
      </w:r>
      <w:r w:rsidR="00D04DBF" w:rsidRPr="00D04DBF">
        <w:rPr>
          <w:rFonts w:ascii="GHEA Grapalat" w:hAnsi="GHEA Grapalat" w:cs="Sylfaen"/>
          <w:sz w:val="24"/>
          <w:szCs w:val="24"/>
          <w:lang w:val="hy-AM"/>
        </w:rPr>
        <w:t>հ</w:t>
      </w:r>
      <w:r w:rsidR="00F62AD8" w:rsidRPr="00AC681C">
        <w:rPr>
          <w:rFonts w:ascii="GHEA Grapalat" w:hAnsi="GHEA Grapalat" w:cs="Sylfaen"/>
          <w:sz w:val="24"/>
          <w:szCs w:val="24"/>
          <w:lang w:val="hy-AM"/>
        </w:rPr>
        <w:t>աստատության</w:t>
      </w:r>
      <w:r w:rsidR="00F62AD8" w:rsidRPr="00AC681C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AC681C">
        <w:rPr>
          <w:rFonts w:ascii="GHEA Grapalat" w:hAnsi="GHEA Grapalat" w:cs="Sylfaen"/>
          <w:sz w:val="24"/>
          <w:szCs w:val="24"/>
          <w:lang w:val="hy-AM"/>
        </w:rPr>
        <w:t>աշխատակիցները</w:t>
      </w:r>
      <w:r w:rsidR="00F62AD8" w:rsidRPr="00AC681C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AC681C">
        <w:rPr>
          <w:rFonts w:ascii="GHEA Grapalat" w:hAnsi="GHEA Grapalat" w:cs="Sylfaen"/>
          <w:sz w:val="24"/>
          <w:szCs w:val="24"/>
          <w:lang w:val="hy-AM"/>
        </w:rPr>
        <w:t>կրում</w:t>
      </w:r>
      <w:r w:rsidR="00F62AD8" w:rsidRPr="00AC681C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AC681C">
        <w:rPr>
          <w:rFonts w:ascii="GHEA Grapalat" w:hAnsi="GHEA Grapalat" w:cs="Sylfaen"/>
          <w:sz w:val="24"/>
          <w:szCs w:val="24"/>
          <w:lang w:val="hy-AM"/>
        </w:rPr>
        <w:t>են</w:t>
      </w:r>
      <w:r w:rsidR="00F62AD8" w:rsidRPr="00AC681C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AD8" w:rsidRPr="00AC681C">
        <w:rPr>
          <w:rFonts w:ascii="GHEA Grapalat" w:hAnsi="GHEA Grapalat" w:cs="Sylfaen"/>
          <w:sz w:val="24"/>
          <w:szCs w:val="24"/>
          <w:lang w:val="hy-AM"/>
        </w:rPr>
        <w:t>դիմակ</w:t>
      </w:r>
      <w:r w:rsidR="00A51473" w:rsidRPr="00AC681C">
        <w:rPr>
          <w:rFonts w:ascii="GHEA Grapalat" w:hAnsi="GHEA Grapalat"/>
          <w:sz w:val="24"/>
          <w:szCs w:val="24"/>
          <w:lang w:val="ka-GE"/>
        </w:rPr>
        <w:t>,</w:t>
      </w:r>
      <w:r w:rsidRPr="00AC681C">
        <w:rPr>
          <w:rFonts w:ascii="GHEA Grapalat" w:hAnsi="GHEA Grapalat"/>
          <w:sz w:val="24"/>
          <w:szCs w:val="24"/>
          <w:lang w:val="hy-AM"/>
        </w:rPr>
        <w:t xml:space="preserve"> սակայն</w:t>
      </w:r>
      <w:r w:rsidR="00A51473" w:rsidRPr="00AC681C">
        <w:rPr>
          <w:rFonts w:ascii="GHEA Grapalat" w:hAnsi="GHEA Grapalat"/>
          <w:sz w:val="24"/>
          <w:szCs w:val="24"/>
          <w:lang w:val="ka-GE"/>
        </w:rPr>
        <w:t xml:space="preserve"> </w:t>
      </w:r>
      <w:r w:rsidR="00A51473" w:rsidRPr="00AC681C">
        <w:rPr>
          <w:rFonts w:ascii="GHEA Grapalat" w:hAnsi="GHEA Grapalat"/>
          <w:sz w:val="24"/>
          <w:szCs w:val="24"/>
          <w:lang w:val="hy-AM"/>
        </w:rPr>
        <w:t>1%</w:t>
      </w:r>
      <w:r w:rsidRPr="00AC681C">
        <w:rPr>
          <w:rFonts w:ascii="GHEA Grapalat" w:hAnsi="GHEA Grapalat"/>
          <w:sz w:val="24"/>
          <w:szCs w:val="24"/>
          <w:lang w:val="hy-AM"/>
        </w:rPr>
        <w:t>-ի</w:t>
      </w:r>
      <w:r w:rsidR="00A51473" w:rsidRPr="00AC681C">
        <w:rPr>
          <w:rFonts w:ascii="GHEA Grapalat" w:hAnsi="GHEA Grapalat"/>
          <w:sz w:val="24"/>
          <w:szCs w:val="24"/>
          <w:lang w:val="ka-GE"/>
        </w:rPr>
        <w:t xml:space="preserve"> </w:t>
      </w:r>
      <w:r w:rsidR="00661E33">
        <w:rPr>
          <w:rFonts w:ascii="GHEA Grapalat" w:hAnsi="GHEA Grapalat"/>
          <w:sz w:val="24"/>
          <w:szCs w:val="24"/>
          <w:lang w:val="hy-AM"/>
        </w:rPr>
        <w:t xml:space="preserve">մոտ առկա է </w:t>
      </w:r>
      <w:r w:rsidRPr="00AC681C">
        <w:rPr>
          <w:rFonts w:ascii="GHEA Grapalat" w:hAnsi="GHEA Grapalat"/>
          <w:sz w:val="24"/>
          <w:szCs w:val="24"/>
          <w:lang w:val="ka-GE"/>
        </w:rPr>
        <w:t>«</w:t>
      </w:r>
      <w:r w:rsidRPr="00AC681C">
        <w:rPr>
          <w:rFonts w:ascii="GHEA Grapalat" w:hAnsi="GHEA Grapalat"/>
          <w:sz w:val="24"/>
          <w:szCs w:val="24"/>
          <w:lang w:val="hy-AM"/>
        </w:rPr>
        <w:t>Ո</w:t>
      </w:r>
      <w:r w:rsidR="00A51473" w:rsidRPr="00AC681C">
        <w:rPr>
          <w:rFonts w:ascii="GHEA Grapalat" w:hAnsi="GHEA Grapalat"/>
          <w:sz w:val="24"/>
          <w:szCs w:val="24"/>
          <w:lang w:val="ka-GE"/>
        </w:rPr>
        <w:t>չ</w:t>
      </w:r>
      <w:r w:rsidRPr="00AC681C">
        <w:rPr>
          <w:rFonts w:ascii="GHEA Grapalat" w:hAnsi="GHEA Grapalat"/>
          <w:sz w:val="24"/>
          <w:szCs w:val="24"/>
          <w:lang w:val="ka-GE"/>
        </w:rPr>
        <w:t>»</w:t>
      </w:r>
      <w:r w:rsidRPr="00AC68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E33">
        <w:rPr>
          <w:rFonts w:ascii="GHEA Grapalat" w:hAnsi="GHEA Grapalat"/>
          <w:sz w:val="24"/>
          <w:szCs w:val="24"/>
          <w:lang w:val="hy-AM"/>
        </w:rPr>
        <w:t>պատասխանը</w:t>
      </w:r>
      <w:r w:rsidR="00AB1097">
        <w:rPr>
          <w:rFonts w:ascii="GHEA Grapalat" w:hAnsi="GHEA Grapalat"/>
          <w:sz w:val="24"/>
          <w:szCs w:val="24"/>
          <w:lang w:val="hy-AM"/>
        </w:rPr>
        <w:t xml:space="preserve"> (</w:t>
      </w:r>
      <w:r w:rsidR="00AB1097" w:rsidRPr="00AB1097">
        <w:rPr>
          <w:rFonts w:ascii="GHEA Grapalat" w:hAnsi="GHEA Grapalat"/>
          <w:sz w:val="24"/>
          <w:szCs w:val="24"/>
          <w:lang w:val="hy-AM"/>
        </w:rPr>
        <w:t>Լճաշենի  «Մանչուկ»,</w:t>
      </w:r>
      <w:r w:rsidR="00AB1097">
        <w:rPr>
          <w:rFonts w:ascii="GHEA Grapalat" w:hAnsi="GHEA Grapalat"/>
          <w:sz w:val="24"/>
          <w:szCs w:val="24"/>
          <w:lang w:val="hy-AM"/>
        </w:rPr>
        <w:t xml:space="preserve"> </w:t>
      </w:r>
      <w:r w:rsidR="00AB1097" w:rsidRPr="00AB1097">
        <w:rPr>
          <w:rFonts w:ascii="GHEA Grapalat" w:hAnsi="GHEA Grapalat"/>
          <w:sz w:val="24"/>
          <w:szCs w:val="24"/>
          <w:lang w:val="hy-AM"/>
        </w:rPr>
        <w:t>Գորիսի թիվ</w:t>
      </w:r>
      <w:r w:rsidR="00AB1097">
        <w:rPr>
          <w:rFonts w:ascii="GHEA Grapalat" w:hAnsi="GHEA Grapalat"/>
          <w:sz w:val="24"/>
          <w:szCs w:val="24"/>
          <w:lang w:val="hy-AM"/>
        </w:rPr>
        <w:t xml:space="preserve"> </w:t>
      </w:r>
      <w:r w:rsidR="00AB1097" w:rsidRPr="00AB1097">
        <w:rPr>
          <w:rFonts w:ascii="GHEA Grapalat" w:hAnsi="GHEA Grapalat"/>
          <w:sz w:val="24"/>
          <w:szCs w:val="24"/>
          <w:lang w:val="hy-AM"/>
        </w:rPr>
        <w:t>6, Հրազդանի թիվ 16 մանկապարտեզներ</w:t>
      </w:r>
      <w:r w:rsidR="00AB1097">
        <w:rPr>
          <w:rFonts w:ascii="GHEA Grapalat" w:hAnsi="GHEA Grapalat"/>
          <w:sz w:val="24"/>
          <w:szCs w:val="24"/>
          <w:lang w:val="hy-AM"/>
        </w:rPr>
        <w:t>)</w:t>
      </w:r>
      <w:r w:rsidR="00F958A3" w:rsidRPr="00F958A3">
        <w:rPr>
          <w:rFonts w:ascii="GHEA Grapalat" w:hAnsi="GHEA Grapalat"/>
          <w:sz w:val="24"/>
          <w:szCs w:val="24"/>
          <w:lang w:val="hy-AM"/>
        </w:rPr>
        <w:t>:</w:t>
      </w:r>
    </w:p>
    <w:p w:rsidR="007F260B" w:rsidRPr="00970A8E" w:rsidRDefault="00F958A3" w:rsidP="00AC739E">
      <w:pPr>
        <w:pStyle w:val="ListParagraph"/>
        <w:tabs>
          <w:tab w:val="left" w:pos="0"/>
        </w:tabs>
        <w:spacing w:after="0" w:line="360" w:lineRule="auto"/>
        <w:ind w:left="0" w:right="49"/>
        <w:jc w:val="both"/>
        <w:rPr>
          <w:rFonts w:ascii="GHEA Grapalat" w:hAnsi="GHEA Grapalat" w:cs="GHEA Grapalat"/>
          <w:bCs/>
          <w:sz w:val="24"/>
          <w:szCs w:val="24"/>
          <w:lang w:val="ka-GE"/>
        </w:rPr>
      </w:pPr>
      <w:r w:rsidRPr="00AB1097">
        <w:rPr>
          <w:rFonts w:ascii="GHEA Grapalat" w:hAnsi="GHEA Grapalat"/>
          <w:sz w:val="24"/>
          <w:szCs w:val="24"/>
          <w:lang w:val="hy-AM"/>
        </w:rPr>
        <w:tab/>
      </w:r>
      <w:r w:rsidR="009C1EB6" w:rsidRPr="00970A8E">
        <w:rPr>
          <w:rFonts w:ascii="GHEA Grapalat" w:hAnsi="GHEA Grapalat"/>
          <w:sz w:val="24"/>
          <w:szCs w:val="24"/>
          <w:lang w:val="ka-GE"/>
        </w:rPr>
        <w:t>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Ծնողի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հարցաթերթ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></w:t>
      </w:r>
      <w:r w:rsidR="00205F02" w:rsidRPr="00AC739E">
        <w:rPr>
          <w:rFonts w:ascii="GHEA Grapalat" w:hAnsi="GHEA Grapalat"/>
          <w:sz w:val="24"/>
          <w:szCs w:val="24"/>
          <w:lang w:val="hy-AM"/>
        </w:rPr>
        <w:t>,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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Անվտանգություն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 </w:t>
      </w:r>
      <w:r w:rsidR="00205F02" w:rsidRPr="00AC739E">
        <w:rPr>
          <w:rFonts w:ascii="GHEA Grapalat" w:hAnsi="GHEA Grapalat"/>
          <w:sz w:val="24"/>
          <w:szCs w:val="24"/>
          <w:lang w:val="hy-AM"/>
        </w:rPr>
        <w:t>և</w:t>
      </w:r>
      <w:r w:rsidR="00205F02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>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Մատչելիություն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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հավելվածների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արդյունքների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համադրումը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ցույց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է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տալիս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,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որ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D04DBF" w:rsidRPr="00D04DBF">
        <w:rPr>
          <w:rFonts w:ascii="GHEA Grapalat" w:hAnsi="GHEA Grapalat"/>
          <w:sz w:val="24"/>
          <w:szCs w:val="24"/>
          <w:lang w:val="hy-AM"/>
        </w:rPr>
        <w:t xml:space="preserve">չնայած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հաստատություններում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կրթության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կազմակերպման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որակի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ապահովումը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բավարար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մակարդակի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վրա</w:t>
      </w:r>
      <w:r w:rsidR="009C1EB6" w:rsidRPr="00970A8E">
        <w:rPr>
          <w:rFonts w:ascii="GHEA Grapalat" w:hAnsi="GHEA Grapalat"/>
          <w:sz w:val="24"/>
          <w:szCs w:val="24"/>
          <w:lang w:val="ka-GE"/>
        </w:rPr>
        <w:t xml:space="preserve"> </w:t>
      </w:r>
      <w:r w:rsidR="009C1EB6" w:rsidRPr="00EC18BA">
        <w:rPr>
          <w:rFonts w:ascii="GHEA Grapalat" w:hAnsi="GHEA Grapalat"/>
          <w:sz w:val="24"/>
          <w:szCs w:val="24"/>
          <w:lang w:val="hy-AM"/>
        </w:rPr>
        <w:t>է</w:t>
      </w:r>
      <w:r w:rsidR="00D04DBF" w:rsidRPr="00D04DBF">
        <w:rPr>
          <w:rFonts w:ascii="GHEA Grapalat" w:hAnsi="GHEA Grapalat"/>
          <w:sz w:val="24"/>
          <w:szCs w:val="24"/>
          <w:lang w:val="hy-AM"/>
        </w:rPr>
        <w:t>, այնուհանդերձ</w:t>
      </w:r>
      <w:r w:rsidR="00205F02" w:rsidRPr="00AC739E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A4">
        <w:rPr>
          <w:rFonts w:ascii="GHEA Grapalat" w:hAnsi="GHEA Grapalat" w:cs="GHEA Grapalat"/>
          <w:bCs/>
          <w:sz w:val="24"/>
          <w:szCs w:val="24"/>
          <w:lang w:val="hy-AM"/>
        </w:rPr>
        <w:t xml:space="preserve">առկա </w:t>
      </w:r>
      <w:r w:rsidR="00C82BFB" w:rsidRPr="00C82BFB">
        <w:rPr>
          <w:rFonts w:ascii="GHEA Grapalat" w:hAnsi="GHEA Grapalat" w:cs="GHEA Grapalat"/>
          <w:bCs/>
          <w:sz w:val="24"/>
          <w:szCs w:val="24"/>
          <w:lang w:val="hy-AM"/>
        </w:rPr>
        <w:t xml:space="preserve">են նաև </w:t>
      </w:r>
      <w:r w:rsidR="00932EA4">
        <w:rPr>
          <w:rFonts w:ascii="GHEA Grapalat" w:hAnsi="GHEA Grapalat" w:cs="GHEA Grapalat"/>
          <w:bCs/>
          <w:sz w:val="24"/>
          <w:szCs w:val="24"/>
          <w:lang w:val="hy-AM"/>
        </w:rPr>
        <w:t>խնդիրներ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,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hy-AM"/>
        </w:rPr>
        <w:t>որոնք</w:t>
      </w:r>
      <w:r w:rsidR="00932EA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hy-AM"/>
        </w:rPr>
        <w:t>ընդհանուր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hy-AM"/>
        </w:rPr>
        <w:t>առմամբ</w:t>
      </w:r>
      <w:r w:rsidR="009331EE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կարող</w:t>
      </w:r>
      <w:r w:rsidR="009331EE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331EE" w:rsidRPr="00970A8E">
        <w:rPr>
          <w:rFonts w:ascii="GHEA Grapalat" w:hAnsi="GHEA Grapalat" w:cs="GHEA Grapalat"/>
          <w:bCs/>
          <w:sz w:val="24"/>
          <w:szCs w:val="24"/>
          <w:lang w:val="hy-AM"/>
        </w:rPr>
        <w:t>են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hy-AM"/>
        </w:rPr>
        <w:t>ազդել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hy-AM"/>
        </w:rPr>
        <w:t>կրթության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hy-AM"/>
        </w:rPr>
        <w:t>կազմակերպման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hy-AM"/>
        </w:rPr>
        <w:t>որակի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464791" w:rsidRPr="00464791">
        <w:rPr>
          <w:rFonts w:ascii="GHEA Grapalat" w:hAnsi="GHEA Grapalat" w:cs="GHEA Grapalat"/>
          <w:bCs/>
          <w:sz w:val="24"/>
          <w:szCs w:val="24"/>
          <w:lang w:val="hy-AM"/>
        </w:rPr>
        <w:t xml:space="preserve">և անվատանգության ապահովման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hy-AM"/>
        </w:rPr>
        <w:t>վրա</w:t>
      </w:r>
      <w:r w:rsidR="00C82BFB" w:rsidRPr="00C82BFB">
        <w:rPr>
          <w:rFonts w:ascii="GHEA Grapalat" w:hAnsi="GHEA Grapalat" w:cs="GHEA Grapalat"/>
          <w:bCs/>
          <w:sz w:val="24"/>
          <w:szCs w:val="24"/>
          <w:lang w:val="hy-AM"/>
        </w:rPr>
        <w:t>, մասնավորապես՝</w:t>
      </w:r>
    </w:p>
    <w:p w:rsidR="00464791" w:rsidRPr="00464791" w:rsidRDefault="00464791" w:rsidP="00E41E4C">
      <w:pPr>
        <w:pStyle w:val="ListParagraph"/>
        <w:numPr>
          <w:ilvl w:val="0"/>
          <w:numId w:val="6"/>
        </w:numPr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ka-GE"/>
        </w:rPr>
      </w:pPr>
      <w:r w:rsidRPr="00464791">
        <w:rPr>
          <w:rFonts w:ascii="GHEA Grapalat" w:hAnsi="GHEA Grapalat" w:cs="GHEA Grapalat"/>
          <w:bCs/>
          <w:sz w:val="24"/>
          <w:szCs w:val="24"/>
          <w:lang w:val="ru-RU"/>
        </w:rPr>
        <w:t>ուսումնական</w:t>
      </w:r>
      <w:r w:rsidRPr="00464791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ru-RU"/>
        </w:rPr>
        <w:t>միջավայրի</w:t>
      </w:r>
      <w:r w:rsidRPr="00464791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ru-RU"/>
        </w:rPr>
        <w:t>մասամբ</w:t>
      </w:r>
      <w:r w:rsidRPr="00464791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ru-RU"/>
        </w:rPr>
        <w:t>համապատասխանությունը</w:t>
      </w:r>
      <w:r w:rsidRPr="00464791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Pr="00464791">
        <w:rPr>
          <w:rFonts w:ascii="GHEA Grapalat" w:hAnsi="GHEA Grapalat" w:cs="GHEA Grapalat"/>
          <w:bCs/>
          <w:sz w:val="24"/>
          <w:szCs w:val="24"/>
          <w:lang w:val="ru-RU"/>
        </w:rPr>
        <w:t>պետական</w:t>
      </w:r>
      <w:r w:rsidRPr="00464791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Pr="00464791">
        <w:rPr>
          <w:rFonts w:ascii="GHEA Grapalat" w:hAnsi="GHEA Grapalat" w:cs="GHEA Grapalat"/>
          <w:bCs/>
          <w:sz w:val="24"/>
          <w:szCs w:val="24"/>
          <w:lang w:val="ru-RU"/>
        </w:rPr>
        <w:t>կրթական</w:t>
      </w:r>
      <w:r w:rsidRPr="00464791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Pr="00464791">
        <w:rPr>
          <w:rFonts w:ascii="GHEA Grapalat" w:hAnsi="GHEA Grapalat" w:cs="GHEA Grapalat"/>
          <w:bCs/>
          <w:sz w:val="24"/>
          <w:szCs w:val="24"/>
          <w:lang w:val="ru-RU"/>
        </w:rPr>
        <w:t>չափորոշիչների</w:t>
      </w:r>
      <w:r w:rsidRPr="00464791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Pr="00464791">
        <w:rPr>
          <w:rFonts w:ascii="GHEA Grapalat" w:hAnsi="GHEA Grapalat" w:cs="GHEA Grapalat"/>
          <w:bCs/>
          <w:sz w:val="24"/>
          <w:szCs w:val="24"/>
          <w:lang w:val="ru-RU"/>
        </w:rPr>
        <w:t>պահանջներին</w:t>
      </w:r>
      <w:r>
        <w:rPr>
          <w:rFonts w:ascii="GHEA Grapalat" w:hAnsi="GHEA Grapalat" w:cs="GHEA Grapalat"/>
          <w:bCs/>
          <w:sz w:val="24"/>
          <w:szCs w:val="24"/>
          <w:lang w:val="ka-GE"/>
        </w:rPr>
        <w:t>,</w:t>
      </w:r>
    </w:p>
    <w:p w:rsidR="00A81969" w:rsidRPr="00970A8E" w:rsidRDefault="00A81969" w:rsidP="00E41E4C">
      <w:pPr>
        <w:pStyle w:val="ListParagraph"/>
        <w:numPr>
          <w:ilvl w:val="0"/>
          <w:numId w:val="6"/>
        </w:numPr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ka-GE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ru-RU"/>
        </w:rPr>
        <w:t>կորոնավիրուսային</w:t>
      </w:r>
      <w:r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ru-RU"/>
        </w:rPr>
        <w:t>հիվանդության</w:t>
      </w:r>
      <w:r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ru-RU"/>
        </w:rPr>
        <w:t>առկայության</w:t>
      </w:r>
      <w:r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ru-RU"/>
        </w:rPr>
        <w:t>պայմաններում</w:t>
      </w:r>
      <w:r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1E459B">
        <w:rPr>
          <w:rFonts w:ascii="GHEA Grapalat" w:hAnsi="GHEA Grapalat" w:cs="GHEA Grapalat"/>
          <w:bCs/>
          <w:sz w:val="24"/>
          <w:szCs w:val="24"/>
          <w:lang w:val="hy-AM"/>
        </w:rPr>
        <w:t>տարատարիք խմբերում</w:t>
      </w:r>
      <w:r w:rsidR="001E459B" w:rsidRPr="001E459B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ru-RU"/>
        </w:rPr>
        <w:t>իրականացվող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ru-RU"/>
        </w:rPr>
        <w:t>կրթական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ru-RU"/>
        </w:rPr>
        <w:t>ծրագրերի</w:t>
      </w:r>
      <w:r w:rsidR="001E459B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ru-RU"/>
        </w:rPr>
        <w:t>ոչ</w:t>
      </w:r>
      <w:r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ru-RU"/>
        </w:rPr>
        <w:t>լիարժեք</w:t>
      </w:r>
      <w:r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ru-RU"/>
        </w:rPr>
        <w:t>համապատասխանություն</w:t>
      </w:r>
      <w:r w:rsidR="00C82BFB">
        <w:rPr>
          <w:rFonts w:ascii="GHEA Grapalat" w:hAnsi="GHEA Grapalat" w:cs="GHEA Grapalat"/>
          <w:bCs/>
          <w:sz w:val="24"/>
          <w:szCs w:val="24"/>
        </w:rPr>
        <w:t>ը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ru-RU"/>
        </w:rPr>
        <w:t>չափորոշիչների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 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ru-RU"/>
        </w:rPr>
        <w:t>պահանջներին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ka-GE"/>
        </w:rPr>
        <w:t xml:space="preserve">, </w:t>
      </w:r>
    </w:p>
    <w:p w:rsidR="000929AD" w:rsidRPr="00970A8E" w:rsidRDefault="000929AD" w:rsidP="00E41E4C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ru-RU"/>
        </w:rPr>
        <w:t>ե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րեխաների ֆիզիկական, էկոլոգիական կուլտուրայի, գեղարվեստագիտական,  թատերական և երաժշտական գործունեության</w:t>
      </w:r>
      <w:r w:rsidRPr="00970A8E">
        <w:rPr>
          <w:rFonts w:ascii="GHEA Grapalat" w:hAnsi="GHEA Grapalat" w:cs="GHEA Grapalat"/>
          <w:bCs/>
          <w:sz w:val="24"/>
          <w:szCs w:val="24"/>
          <w:lang w:val="ka-GE"/>
        </w:rPr>
        <w:t>,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մարդու, պատմության, մշակույթի մասին երեխաների պատկերացումների զարգացման համար պայմանների </w:t>
      </w:r>
      <w:r w:rsidR="009331EE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մասնակի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առկայություն</w:t>
      </w:r>
      <w:r w:rsidR="00C82BFB">
        <w:rPr>
          <w:rFonts w:ascii="GHEA Grapalat" w:hAnsi="GHEA Grapalat" w:cs="GHEA Grapalat"/>
          <w:bCs/>
          <w:sz w:val="24"/>
          <w:szCs w:val="24"/>
        </w:rPr>
        <w:t>ը</w:t>
      </w:r>
      <w:r w:rsidR="00C564FA" w:rsidRPr="00970A8E">
        <w:rPr>
          <w:rFonts w:ascii="GHEA Grapalat" w:hAnsi="GHEA Grapalat" w:cs="GHEA Grapalat"/>
          <w:bCs/>
          <w:sz w:val="24"/>
          <w:szCs w:val="24"/>
          <w:lang w:val="ka-GE"/>
        </w:rPr>
        <w:t>,</w:t>
      </w:r>
    </w:p>
    <w:p w:rsidR="000929AD" w:rsidRPr="00970A8E" w:rsidRDefault="000929AD" w:rsidP="00E41E4C">
      <w:pPr>
        <w:pStyle w:val="ListParagraph"/>
        <w:numPr>
          <w:ilvl w:val="0"/>
          <w:numId w:val="6"/>
        </w:numPr>
        <w:tabs>
          <w:tab w:val="left" w:pos="142"/>
        </w:tabs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կրթության բնագավառը կարգավորող ՀՀ օրենսդրության պահանջների խախտումների առկայություն</w:t>
      </w:r>
      <w:r w:rsidR="00C82BFB" w:rsidRPr="00C82BFB">
        <w:rPr>
          <w:rFonts w:ascii="GHEA Grapalat" w:hAnsi="GHEA Grapalat" w:cs="GHEA Grapalat"/>
          <w:bCs/>
          <w:sz w:val="24"/>
          <w:szCs w:val="24"/>
          <w:lang w:val="hy-AM"/>
        </w:rPr>
        <w:t>ը</w:t>
      </w:r>
      <w:r w:rsidR="00C564FA" w:rsidRPr="00970A8E">
        <w:rPr>
          <w:rFonts w:ascii="GHEA Grapalat" w:hAnsi="GHEA Grapalat" w:cs="GHEA Grapalat"/>
          <w:bCs/>
          <w:sz w:val="24"/>
          <w:szCs w:val="24"/>
          <w:lang w:val="hy-AM"/>
        </w:rPr>
        <w:t>,</w:t>
      </w:r>
    </w:p>
    <w:p w:rsidR="009C1EB6" w:rsidRPr="00932EA4" w:rsidRDefault="00A81969" w:rsidP="00E41E4C">
      <w:pPr>
        <w:pStyle w:val="ListParagraph"/>
        <w:numPr>
          <w:ilvl w:val="0"/>
          <w:numId w:val="6"/>
        </w:numPr>
        <w:tabs>
          <w:tab w:val="left" w:pos="142"/>
        </w:tabs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աստատություններում մանկավարժական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աշխատողների</w:t>
      </w:r>
      <w:r w:rsidR="009C1EB6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9331EE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մասնագիտական </w:t>
      </w:r>
      <w:r w:rsidR="009331EE" w:rsidRPr="00932EA4">
        <w:rPr>
          <w:rFonts w:ascii="GHEA Grapalat" w:hAnsi="GHEA Grapalat" w:cs="GHEA Grapalat"/>
          <w:bCs/>
          <w:sz w:val="24"/>
          <w:szCs w:val="24"/>
          <w:lang w:val="hy-AM"/>
        </w:rPr>
        <w:t>պասիվություն</w:t>
      </w:r>
      <w:r w:rsidR="00C82BFB" w:rsidRPr="00C82BFB">
        <w:rPr>
          <w:rFonts w:ascii="GHEA Grapalat" w:hAnsi="GHEA Grapalat" w:cs="GHEA Grapalat"/>
          <w:bCs/>
          <w:sz w:val="24"/>
          <w:szCs w:val="24"/>
          <w:lang w:val="hy-AM"/>
        </w:rPr>
        <w:t>ը</w:t>
      </w:r>
      <w:r w:rsidRPr="00932EA4">
        <w:rPr>
          <w:rFonts w:ascii="GHEA Grapalat" w:hAnsi="GHEA Grapalat" w:cs="GHEA Grapalat"/>
          <w:bCs/>
          <w:sz w:val="24"/>
          <w:szCs w:val="24"/>
          <w:lang w:val="hy-AM"/>
        </w:rPr>
        <w:t>,</w:t>
      </w:r>
    </w:p>
    <w:p w:rsidR="00661E33" w:rsidRPr="00932EA4" w:rsidRDefault="00661E33" w:rsidP="00E41E4C">
      <w:pPr>
        <w:pStyle w:val="ListParagraph"/>
        <w:numPr>
          <w:ilvl w:val="0"/>
          <w:numId w:val="6"/>
        </w:numPr>
        <w:tabs>
          <w:tab w:val="left" w:pos="142"/>
        </w:tabs>
        <w:spacing w:after="0" w:line="360" w:lineRule="auto"/>
        <w:ind w:left="0" w:right="49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932EA4">
        <w:rPr>
          <w:rFonts w:ascii="GHEA Grapalat" w:hAnsi="GHEA Grapalat"/>
          <w:sz w:val="24"/>
          <w:szCs w:val="24"/>
          <w:lang w:val="ka-GE"/>
        </w:rPr>
        <w:t>COVID-</w:t>
      </w:r>
      <w:r w:rsidRPr="00932EA4">
        <w:rPr>
          <w:rFonts w:ascii="GHEA Grapalat" w:hAnsi="GHEA Grapalat"/>
          <w:sz w:val="24"/>
          <w:szCs w:val="24"/>
          <w:lang w:val="hy-AM"/>
        </w:rPr>
        <w:t>19-ի առկայության պայմաններում</w:t>
      </w:r>
      <w:r w:rsidR="00A664CD">
        <w:rPr>
          <w:rFonts w:ascii="GHEA Grapalat" w:hAnsi="GHEA Grapalat"/>
          <w:sz w:val="24"/>
          <w:szCs w:val="24"/>
          <w:lang w:val="hy-AM"/>
        </w:rPr>
        <w:t>,</w:t>
      </w:r>
      <w:r w:rsidR="00A664CD">
        <w:rPr>
          <w:rFonts w:ascii="Sylfaen" w:hAnsi="Sylfaen"/>
          <w:sz w:val="24"/>
          <w:szCs w:val="24"/>
          <w:lang w:val="ka-GE"/>
        </w:rPr>
        <w:t xml:space="preserve"> </w:t>
      </w:r>
      <w:r w:rsidR="00932EA4" w:rsidRPr="00932EA4">
        <w:rPr>
          <w:rFonts w:ascii="GHEA Grapalat" w:hAnsi="GHEA Grapalat"/>
          <w:sz w:val="24"/>
          <w:szCs w:val="24"/>
          <w:lang w:val="hy-AM"/>
        </w:rPr>
        <w:t>մասնավորա</w:t>
      </w:r>
      <w:r w:rsidRPr="00932EA4">
        <w:rPr>
          <w:rFonts w:ascii="GHEA Grapalat" w:hAnsi="GHEA Grapalat"/>
          <w:sz w:val="24"/>
          <w:szCs w:val="24"/>
          <w:lang w:val="hy-AM"/>
        </w:rPr>
        <w:t>պես</w:t>
      </w:r>
      <w:r w:rsidR="00932EA4" w:rsidRPr="00932EA4">
        <w:rPr>
          <w:rFonts w:ascii="GHEA Grapalat" w:hAnsi="GHEA Grapalat"/>
          <w:sz w:val="24"/>
          <w:szCs w:val="24"/>
          <w:lang w:val="hy-AM"/>
        </w:rPr>
        <w:t>՝</w:t>
      </w:r>
      <w:r w:rsidRPr="00932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791" w:rsidRPr="00CE54A8">
        <w:rPr>
          <w:rFonts w:ascii="GHEA Grapalat" w:hAnsi="GHEA Grapalat" w:cs="Sylfaen"/>
          <w:sz w:val="24"/>
          <w:szCs w:val="24"/>
          <w:lang w:val="hy-AM"/>
        </w:rPr>
        <w:t>զանգվածային</w:t>
      </w:r>
      <w:r w:rsidR="00464791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791" w:rsidRPr="00CE54A8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="00464791" w:rsidRPr="00CE5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791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464791" w:rsidRPr="00464791">
        <w:rPr>
          <w:rFonts w:ascii="GHEA Grapalat" w:hAnsi="GHEA Grapalat" w:cs="Sylfaen"/>
          <w:sz w:val="24"/>
          <w:szCs w:val="24"/>
          <w:lang w:val="hy-AM"/>
        </w:rPr>
        <w:t xml:space="preserve">նելու, </w:t>
      </w:r>
      <w:r w:rsidR="00E85EF0" w:rsidRPr="00A664CD">
        <w:rPr>
          <w:rFonts w:ascii="GHEA Grapalat" w:hAnsi="GHEA Grapalat" w:cs="Sylfaen"/>
          <w:sz w:val="24"/>
          <w:szCs w:val="24"/>
          <w:lang w:val="ka-GE"/>
        </w:rPr>
        <w:t>h</w:t>
      </w:r>
      <w:r w:rsidR="00E85EF0" w:rsidRPr="00A664CD">
        <w:rPr>
          <w:rFonts w:ascii="GHEA Grapalat" w:hAnsi="GHEA Grapalat" w:cs="Sylfaen"/>
          <w:sz w:val="24"/>
          <w:szCs w:val="24"/>
          <w:lang w:val="hy-AM"/>
        </w:rPr>
        <w:t>աստատության</w:t>
      </w:r>
      <w:r w:rsidR="00E85EF0" w:rsidRPr="00A66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EF0" w:rsidRPr="00A664CD">
        <w:rPr>
          <w:rFonts w:ascii="GHEA Grapalat" w:hAnsi="GHEA Grapalat" w:cs="Sylfaen"/>
          <w:sz w:val="24"/>
          <w:szCs w:val="24"/>
          <w:lang w:val="hy-AM"/>
        </w:rPr>
        <w:t>շենքերին</w:t>
      </w:r>
      <w:r w:rsidR="00E85EF0" w:rsidRPr="00A66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EF0" w:rsidRPr="00A664CD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="00E85EF0" w:rsidRPr="00A66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EF0" w:rsidRPr="00A664CD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E85EF0" w:rsidRPr="00A66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EF0" w:rsidRPr="00A664CD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="00E85EF0" w:rsidRPr="00A66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5EF0" w:rsidRPr="00A664CD">
        <w:rPr>
          <w:rFonts w:ascii="GHEA Grapalat" w:hAnsi="GHEA Grapalat" w:cs="Sylfaen"/>
          <w:sz w:val="24"/>
          <w:szCs w:val="24"/>
          <w:lang w:val="hy-AM"/>
        </w:rPr>
        <w:t>կուտակումների,</w:t>
      </w:r>
      <w:r w:rsidR="00E85EF0" w:rsidRPr="00A664CD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4CD" w:rsidRPr="00A664CD">
        <w:rPr>
          <w:rFonts w:ascii="GHEA Grapalat" w:hAnsi="GHEA Grapalat"/>
          <w:sz w:val="24"/>
          <w:szCs w:val="24"/>
          <w:lang w:val="ka-GE"/>
        </w:rPr>
        <w:t>հաստատություն</w:t>
      </w:r>
      <w:r w:rsidR="00932EA4" w:rsidRPr="00A664CD">
        <w:rPr>
          <w:rFonts w:ascii="GHEA Grapalat" w:hAnsi="GHEA Grapalat"/>
          <w:sz w:val="24"/>
          <w:szCs w:val="24"/>
          <w:lang w:val="hy-AM"/>
        </w:rPr>
        <w:t>ներում</w:t>
      </w:r>
      <w:r w:rsidRPr="00932EA4">
        <w:rPr>
          <w:rFonts w:ascii="GHEA Grapalat" w:hAnsi="GHEA Grapalat"/>
          <w:sz w:val="24"/>
          <w:szCs w:val="24"/>
          <w:lang w:val="hy-AM"/>
        </w:rPr>
        <w:t>,</w:t>
      </w:r>
      <w:r w:rsidR="00A664CD">
        <w:rPr>
          <w:rFonts w:ascii="Sylfaen" w:hAnsi="Sylfaen"/>
          <w:sz w:val="24"/>
          <w:szCs w:val="24"/>
          <w:lang w:val="ka-GE"/>
        </w:rPr>
        <w:t xml:space="preserve"> </w:t>
      </w:r>
      <w:r w:rsidRPr="00932EA4">
        <w:rPr>
          <w:rFonts w:ascii="GHEA Grapalat" w:hAnsi="GHEA Grapalat"/>
          <w:sz w:val="24"/>
          <w:szCs w:val="24"/>
          <w:lang w:val="hy-AM"/>
        </w:rPr>
        <w:t xml:space="preserve">ըստ անհրաժեշտության, </w:t>
      </w:r>
      <w:r w:rsidR="00932EA4">
        <w:rPr>
          <w:rFonts w:ascii="GHEA Grapalat" w:hAnsi="GHEA Grapalat"/>
          <w:sz w:val="24"/>
          <w:szCs w:val="24"/>
          <w:lang w:val="hy-AM"/>
        </w:rPr>
        <w:t>օդափոխություն չիրականացնելու</w:t>
      </w:r>
      <w:r w:rsidR="00932EA4" w:rsidRPr="00932EA4">
        <w:rPr>
          <w:rFonts w:ascii="GHEA Grapalat" w:hAnsi="GHEA Grapalat"/>
          <w:sz w:val="24"/>
          <w:szCs w:val="24"/>
          <w:lang w:val="hy-AM"/>
        </w:rPr>
        <w:t>, սոցիալական հեռավորություն չպահպանելու դեպքերի առկայություն</w:t>
      </w:r>
      <w:r w:rsidR="00C82BFB" w:rsidRPr="00C82BFB">
        <w:rPr>
          <w:rFonts w:ascii="GHEA Grapalat" w:hAnsi="GHEA Grapalat"/>
          <w:sz w:val="24"/>
          <w:szCs w:val="24"/>
          <w:lang w:val="hy-AM"/>
        </w:rPr>
        <w:t>ը</w:t>
      </w:r>
      <w:r w:rsidR="00932EA4">
        <w:rPr>
          <w:rFonts w:ascii="GHEA Grapalat" w:hAnsi="GHEA Grapalat"/>
          <w:sz w:val="24"/>
          <w:szCs w:val="24"/>
          <w:lang w:val="hy-AM"/>
        </w:rPr>
        <w:t>:</w:t>
      </w:r>
    </w:p>
    <w:p w:rsidR="004446C7" w:rsidRPr="00970A8E" w:rsidRDefault="00932EA4" w:rsidP="00E41E4C">
      <w:pPr>
        <w:tabs>
          <w:tab w:val="left" w:pos="567"/>
          <w:tab w:val="left" w:pos="993"/>
        </w:tabs>
        <w:spacing w:after="0" w:line="360" w:lineRule="auto"/>
        <w:ind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0929AD" w:rsidRPr="00970A8E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542491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Ելնելով գնահատման արդյունքների վերլուծությունից, կարող ենք նշել, որ </w:t>
      </w:r>
      <w:r w:rsidR="00593E59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թեև հաստատություններում հիմնականում </w:t>
      </w:r>
      <w:r w:rsidR="00542491" w:rsidRPr="00970A8E">
        <w:rPr>
          <w:rFonts w:ascii="GHEA Grapalat" w:hAnsi="GHEA Grapalat"/>
          <w:sz w:val="24"/>
          <w:szCs w:val="24"/>
          <w:lang w:val="hy-AM"/>
        </w:rPr>
        <w:t xml:space="preserve">ապահովվել են անհրաժեշտ պայմանները </w:t>
      </w:r>
      <w:r w:rsidR="00F11F65" w:rsidRPr="00F11F65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542491" w:rsidRPr="00970A8E">
        <w:rPr>
          <w:rFonts w:ascii="GHEA Grapalat" w:hAnsi="GHEA Grapalat" w:cs="GHEA Grapalat"/>
          <w:bCs/>
          <w:sz w:val="24"/>
          <w:szCs w:val="24"/>
          <w:lang w:val="hy-AM"/>
        </w:rPr>
        <w:t>COVID-19</w:t>
      </w:r>
      <w:r w:rsidR="00AC739E" w:rsidRPr="00AC739E">
        <w:rPr>
          <w:rFonts w:ascii="GHEA Grapalat" w:hAnsi="GHEA Grapalat" w:cs="GHEA Grapalat"/>
          <w:bCs/>
          <w:sz w:val="24"/>
          <w:szCs w:val="24"/>
          <w:lang w:val="hy-AM"/>
        </w:rPr>
        <w:t>-</w:t>
      </w:r>
      <w:r w:rsidR="00542491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ի </w:t>
      </w:r>
      <w:r w:rsidR="00593E59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առկայության </w:t>
      </w:r>
      <w:r w:rsidR="00C82BFB">
        <w:rPr>
          <w:rFonts w:ascii="GHEA Grapalat" w:hAnsi="GHEA Grapalat" w:cs="GHEA Grapalat"/>
          <w:bCs/>
          <w:sz w:val="24"/>
          <w:szCs w:val="24"/>
          <w:lang w:val="hy-AM"/>
        </w:rPr>
        <w:t>պա</w:t>
      </w:r>
      <w:r w:rsidR="00C82BFB" w:rsidRPr="00C82BFB">
        <w:rPr>
          <w:rFonts w:ascii="GHEA Grapalat" w:hAnsi="GHEA Grapalat" w:cs="GHEA Grapalat"/>
          <w:bCs/>
          <w:sz w:val="24"/>
          <w:szCs w:val="24"/>
          <w:lang w:val="hy-AM"/>
        </w:rPr>
        <w:t>յմաններ</w:t>
      </w:r>
      <w:r w:rsidR="00593E59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ում </w:t>
      </w:r>
      <w:r w:rsidR="00542491" w:rsidRPr="00970A8E">
        <w:rPr>
          <w:rFonts w:ascii="GHEA Grapalat" w:hAnsi="GHEA Grapalat" w:cs="GHEA Grapalat"/>
          <w:bCs/>
          <w:sz w:val="24"/>
          <w:szCs w:val="24"/>
          <w:lang w:val="hy-AM"/>
        </w:rPr>
        <w:t>երեխաների կրթության</w:t>
      </w:r>
      <w:r w:rsidR="00593E59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անվտանգության և մատչելիության ապահովման</w:t>
      </w:r>
      <w:r w:rsidR="00C82BFB" w:rsidRPr="00C82BFB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42491" w:rsidRPr="00970A8E">
        <w:rPr>
          <w:rFonts w:ascii="GHEA Grapalat" w:hAnsi="GHEA Grapalat" w:cs="GHEA Grapalat"/>
          <w:bCs/>
          <w:sz w:val="24"/>
          <w:szCs w:val="24"/>
          <w:lang w:val="hy-AM"/>
        </w:rPr>
        <w:t>համար</w:t>
      </w:r>
      <w:r w:rsidR="00593E59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, սակայն ընդհանուր առմամբ հաստատությունները </w:t>
      </w:r>
      <w:r w:rsidR="000929AD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կրթության որակի ապահովման համար </w:t>
      </w:r>
      <w:r w:rsidR="00593E59" w:rsidRPr="00970A8E">
        <w:rPr>
          <w:rFonts w:ascii="GHEA Grapalat" w:hAnsi="GHEA Grapalat" w:cs="GHEA Grapalat"/>
          <w:bCs/>
          <w:sz w:val="24"/>
          <w:szCs w:val="24"/>
          <w:lang w:val="hy-AM"/>
        </w:rPr>
        <w:t>շարունակական բարելավման</w:t>
      </w:r>
      <w:r w:rsidR="00542491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93E59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կարիք ունեն: </w:t>
      </w:r>
    </w:p>
    <w:p w:rsidR="00542491" w:rsidRPr="00970A8E" w:rsidRDefault="00932EA4" w:rsidP="00E41E4C">
      <w:pPr>
        <w:tabs>
          <w:tab w:val="left" w:pos="993"/>
        </w:tabs>
        <w:spacing w:after="0" w:line="360" w:lineRule="auto"/>
        <w:ind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            </w:t>
      </w:r>
      <w:r w:rsidR="004446C7" w:rsidRPr="00970A8E">
        <w:rPr>
          <w:rFonts w:ascii="GHEA Grapalat" w:hAnsi="GHEA Grapalat" w:cs="GHEA Grapalat"/>
          <w:bCs/>
          <w:sz w:val="24"/>
          <w:szCs w:val="24"/>
          <w:lang w:val="hy-AM"/>
        </w:rPr>
        <w:t>Այսպիսով,</w:t>
      </w:r>
      <w:r w:rsidR="003756CC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մանկապարտեզների </w:t>
      </w:r>
      <w:r w:rsidR="003756CC" w:rsidRPr="008E58EF">
        <w:rPr>
          <w:rFonts w:ascii="GHEA Grapalat" w:hAnsi="GHEA Grapalat" w:cs="GHEA Grapalat"/>
          <w:bCs/>
          <w:sz w:val="24"/>
          <w:szCs w:val="24"/>
          <w:lang w:val="hy-AM"/>
        </w:rPr>
        <w:t xml:space="preserve">տնօրեններին </w:t>
      </w:r>
      <w:r w:rsidR="00C564FA" w:rsidRPr="008E58EF">
        <w:rPr>
          <w:rFonts w:ascii="GHEA Grapalat" w:hAnsi="GHEA Grapalat" w:cs="GHEA Grapalat"/>
          <w:bCs/>
          <w:sz w:val="24"/>
          <w:szCs w:val="24"/>
          <w:lang w:val="hy-AM"/>
        </w:rPr>
        <w:t>առաջարկ</w:t>
      </w:r>
      <w:r w:rsidR="008E58EF" w:rsidRPr="008E58EF">
        <w:rPr>
          <w:rFonts w:ascii="GHEA Grapalat" w:hAnsi="GHEA Grapalat" w:cs="GHEA Grapalat"/>
          <w:bCs/>
          <w:sz w:val="24"/>
          <w:szCs w:val="24"/>
          <w:lang w:val="ka-GE"/>
        </w:rPr>
        <w:t>վ</w:t>
      </w:r>
      <w:r w:rsidR="00C564FA" w:rsidRPr="008E58EF">
        <w:rPr>
          <w:rFonts w:ascii="GHEA Grapalat" w:hAnsi="GHEA Grapalat" w:cs="GHEA Grapalat"/>
          <w:bCs/>
          <w:sz w:val="24"/>
          <w:szCs w:val="24"/>
          <w:lang w:val="hy-AM"/>
        </w:rPr>
        <w:t>ում</w:t>
      </w:r>
      <w:r w:rsidR="008E58EF" w:rsidRPr="008E58EF">
        <w:rPr>
          <w:rFonts w:ascii="GHEA Grapalat" w:hAnsi="GHEA Grapalat" w:cs="GHEA Grapalat"/>
          <w:bCs/>
          <w:sz w:val="24"/>
          <w:szCs w:val="24"/>
          <w:lang w:val="ka-GE"/>
        </w:rPr>
        <w:t xml:space="preserve"> է</w:t>
      </w:r>
      <w:r w:rsidR="00C564FA" w:rsidRPr="008E58E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564FA" w:rsidRPr="008E58EF">
        <w:rPr>
          <w:rFonts w:ascii="GHEA Grapalat" w:hAnsi="GHEA Grapalat"/>
          <w:sz w:val="24"/>
          <w:szCs w:val="24"/>
          <w:lang w:val="hy-AM"/>
        </w:rPr>
        <w:t>COVID-19-ի առկայության պայմաններում</w:t>
      </w:r>
      <w:r w:rsidR="00C564FA" w:rsidRPr="008E58EF">
        <w:rPr>
          <w:rFonts w:ascii="GHEA Grapalat" w:hAnsi="GHEA Grapalat" w:cs="GHEA Grapalat"/>
          <w:bCs/>
          <w:sz w:val="24"/>
          <w:szCs w:val="24"/>
          <w:lang w:val="hy-AM"/>
        </w:rPr>
        <w:t xml:space="preserve"> միջոցներ ձեռնարկել վերոնշյալ խնդիրների</w:t>
      </w:r>
      <w:r w:rsidR="00C564FA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լուծման ուղղությամբ, մասնավորապես՝</w:t>
      </w:r>
    </w:p>
    <w:p w:rsidR="00C564FA" w:rsidRPr="00970A8E" w:rsidRDefault="003756CC" w:rsidP="00E41E4C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մանկապարտեզներում </w:t>
      </w:r>
      <w:r w:rsidR="00C564FA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կրթական գործընթացի կազմակերպումն իրականացնել բացառապես </w:t>
      </w:r>
      <w:r w:rsidR="00C564FA" w:rsidRPr="00970A8E">
        <w:rPr>
          <w:rFonts w:ascii="GHEA Grapalat" w:hAnsi="GHEA Grapalat" w:cs="Sylfaen"/>
          <w:sz w:val="24"/>
          <w:szCs w:val="24"/>
          <w:lang w:val="af-ZA"/>
        </w:rPr>
        <w:t xml:space="preserve">կրթության բնագավառը կարգավորող </w:t>
      </w:r>
      <w:r w:rsidR="00C564FA" w:rsidRPr="00970A8E">
        <w:rPr>
          <w:rFonts w:ascii="GHEA Grapalat" w:hAnsi="GHEA Grapalat" w:cs="Sylfaen"/>
          <w:sz w:val="24"/>
          <w:szCs w:val="24"/>
          <w:lang w:val="hy-AM"/>
        </w:rPr>
        <w:t>ՀՀ</w:t>
      </w:r>
      <w:r w:rsidR="00C564FA" w:rsidRPr="00970A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64FA" w:rsidRPr="00970A8E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C564FA" w:rsidRPr="00970A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64FA" w:rsidRPr="00970A8E">
        <w:rPr>
          <w:rFonts w:ascii="GHEA Grapalat" w:hAnsi="GHEA Grapalat" w:cs="Sylfaen"/>
          <w:sz w:val="24"/>
          <w:szCs w:val="24"/>
          <w:lang w:val="hy-AM"/>
        </w:rPr>
        <w:t>պահանջներին համապատասխան</w:t>
      </w:r>
      <w:r w:rsidR="006F4B2F" w:rsidRPr="00970A8E">
        <w:rPr>
          <w:rFonts w:ascii="GHEA Grapalat" w:hAnsi="GHEA Grapalat" w:cs="Sylfaen"/>
          <w:sz w:val="24"/>
          <w:szCs w:val="24"/>
          <w:lang w:val="hy-AM"/>
        </w:rPr>
        <w:t>,</w:t>
      </w:r>
      <w:r w:rsidR="00C564FA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C564FA" w:rsidRPr="00970A8E" w:rsidRDefault="00205F02" w:rsidP="00E41E4C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AC739E">
        <w:rPr>
          <w:rFonts w:ascii="GHEA Grapalat" w:hAnsi="GHEA Grapalat" w:cs="GHEA Grapalat"/>
          <w:bCs/>
          <w:sz w:val="24"/>
          <w:szCs w:val="24"/>
          <w:lang w:val="hy-AM"/>
        </w:rPr>
        <w:t>ապահովել</w:t>
      </w:r>
      <w:r w:rsidRPr="00E85EF0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E85EF0" w:rsidRPr="00E85EF0">
        <w:rPr>
          <w:rFonts w:ascii="GHEA Grapalat" w:hAnsi="GHEA Grapalat" w:cs="GHEA Grapalat"/>
          <w:bCs/>
          <w:sz w:val="24"/>
          <w:szCs w:val="24"/>
          <w:lang w:val="hy-AM"/>
        </w:rPr>
        <w:t>ուսումնական միջավայրի և</w:t>
      </w:r>
      <w:r w:rsidR="00C564FA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իրականացվող կրթական ծրագրերի </w:t>
      </w:r>
      <w:r w:rsidR="00E85EF0" w:rsidRPr="00970A8E">
        <w:rPr>
          <w:rFonts w:ascii="GHEA Grapalat" w:hAnsi="GHEA Grapalat" w:cs="GHEA Grapalat"/>
          <w:bCs/>
          <w:sz w:val="24"/>
          <w:szCs w:val="24"/>
          <w:lang w:val="hy-AM"/>
        </w:rPr>
        <w:t>համապատասխանությ</w:t>
      </w:r>
      <w:r w:rsidRPr="00AC739E">
        <w:rPr>
          <w:rFonts w:ascii="GHEA Grapalat" w:hAnsi="GHEA Grapalat" w:cs="GHEA Grapalat"/>
          <w:bCs/>
          <w:sz w:val="24"/>
          <w:szCs w:val="24"/>
          <w:lang w:val="hy-AM"/>
        </w:rPr>
        <w:t>ունը</w:t>
      </w:r>
      <w:r w:rsidR="00E85EF0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564FA" w:rsidRPr="00970A8E">
        <w:rPr>
          <w:rFonts w:ascii="GHEA Grapalat" w:hAnsi="GHEA Grapalat" w:cs="GHEA Grapalat"/>
          <w:bCs/>
          <w:sz w:val="24"/>
          <w:szCs w:val="24"/>
          <w:lang w:val="hy-AM"/>
        </w:rPr>
        <w:t>չափորոշիչների պահանջների</w:t>
      </w:r>
      <w:r w:rsidR="00E85EF0" w:rsidRPr="00E85EF0"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="00C564FA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</w:p>
    <w:p w:rsidR="00C564FA" w:rsidRPr="00970A8E" w:rsidRDefault="00C564FA" w:rsidP="00E41E4C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երեխաների</w:t>
      </w:r>
      <w:r w:rsidR="00F11F65" w:rsidRPr="00F11F65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ֆիզիկական, էկոլոգիական կուլտուրայի, գեղարվեստագիտական,  թատերական և երաժշտական գործունեության, մարդու, պատմության, մշակույթի մասին երեխաների պատկերացումների զարգացման համար ապահովել անհրաժեշտ պայմաններ,</w:t>
      </w:r>
    </w:p>
    <w:p w:rsidR="00C2117E" w:rsidRPr="00970A8E" w:rsidRDefault="00C564FA" w:rsidP="00E41E4C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խրախուսել </w:t>
      </w:r>
      <w:r w:rsidR="00C2117E" w:rsidRPr="00970A8E">
        <w:rPr>
          <w:rFonts w:ascii="GHEA Grapalat" w:hAnsi="GHEA Grapalat" w:cs="GHEA Grapalat"/>
          <w:bCs/>
          <w:sz w:val="24"/>
          <w:szCs w:val="24"/>
          <w:lang w:val="hy-AM"/>
        </w:rPr>
        <w:t>մանկավարժական աշխատողներին՝ մասնագիտական ակտիվություն ցուցաբերելու համար</w:t>
      </w:r>
      <w:r w:rsidR="002F0AF2" w:rsidRPr="00970A8E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C2117E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աջակցել նրանց կողմից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հրապարակումների, մեթոդական ուղեցույցների, ձեռնարկների, հեղինակային ծրագրերի </w:t>
      </w:r>
      <w:r w:rsidR="00C2117E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մշակմանն ու հրապարակմանը, </w:t>
      </w:r>
    </w:p>
    <w:p w:rsidR="00C82BFB" w:rsidRPr="00C82BFB" w:rsidRDefault="00C82BFB" w:rsidP="00E41E4C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82BFB">
        <w:rPr>
          <w:rFonts w:ascii="GHEA Grapalat" w:hAnsi="GHEA Grapalat" w:cs="GHEA Grapalat"/>
          <w:bCs/>
          <w:sz w:val="24"/>
          <w:szCs w:val="24"/>
          <w:lang w:val="hy-AM"/>
        </w:rPr>
        <w:t>ապա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հով</w:t>
      </w:r>
      <w:r w:rsidR="00C2117E" w:rsidRPr="00970A8E">
        <w:rPr>
          <w:rFonts w:ascii="GHEA Grapalat" w:hAnsi="GHEA Grapalat" w:cs="GHEA Grapalat"/>
          <w:bCs/>
          <w:sz w:val="24"/>
          <w:szCs w:val="24"/>
          <w:lang w:val="hy-AM"/>
        </w:rPr>
        <w:t>ել երեխաների համար անվտանգ</w:t>
      </w:r>
      <w:r w:rsidR="009B0E5A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2117E" w:rsidRPr="00970A8E">
        <w:rPr>
          <w:rFonts w:ascii="GHEA Grapalat" w:hAnsi="GHEA Grapalat" w:cs="GHEA Grapalat"/>
          <w:bCs/>
          <w:sz w:val="24"/>
          <w:szCs w:val="24"/>
          <w:lang w:val="hy-AM"/>
        </w:rPr>
        <w:t>ուսումնական միջավայր</w:t>
      </w:r>
      <w:r w:rsidRPr="00C82BFB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DE5284" w:rsidRPr="005C2925" w:rsidRDefault="00932EA4" w:rsidP="00205F02">
      <w:pPr>
        <w:pStyle w:val="ListParagraph"/>
        <w:tabs>
          <w:tab w:val="left" w:pos="0"/>
        </w:tabs>
        <w:spacing w:after="0" w:line="360" w:lineRule="auto"/>
        <w:ind w:left="0" w:right="49" w:firstLine="567"/>
        <w:jc w:val="both"/>
        <w:rPr>
          <w:rFonts w:ascii="GHEA Grapalat" w:hAnsi="GHEA Grapalat" w:cs="GHEA Grapalat"/>
          <w:bCs/>
          <w:sz w:val="24"/>
          <w:szCs w:val="24"/>
          <w:lang w:val="ru-RU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 xml:space="preserve"> </w:t>
      </w:r>
      <w:r w:rsidR="002F0AF2" w:rsidRPr="00970A8E">
        <w:rPr>
          <w:rFonts w:ascii="GHEA Grapalat" w:hAnsi="GHEA Grapalat" w:cs="GHEA Grapalat"/>
          <w:bCs/>
          <w:sz w:val="24"/>
          <w:szCs w:val="24"/>
          <w:lang w:val="hy-AM"/>
        </w:rPr>
        <w:t>Ծնողներին առաջարկ</w:t>
      </w:r>
      <w:r w:rsidR="005C2925">
        <w:rPr>
          <w:rFonts w:ascii="GHEA Grapalat" w:hAnsi="GHEA Grapalat" w:cs="GHEA Grapalat"/>
          <w:bCs/>
          <w:sz w:val="24"/>
          <w:szCs w:val="24"/>
          <w:lang w:val="ru-RU"/>
        </w:rPr>
        <w:t>վ</w:t>
      </w:r>
      <w:r w:rsidR="002F0AF2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ում </w:t>
      </w:r>
      <w:r w:rsidR="005C2925">
        <w:rPr>
          <w:rFonts w:ascii="GHEA Grapalat" w:hAnsi="GHEA Grapalat" w:cs="GHEA Grapalat"/>
          <w:bCs/>
          <w:sz w:val="24"/>
          <w:szCs w:val="24"/>
          <w:lang w:val="ru-RU"/>
        </w:rPr>
        <w:t>է՝</w:t>
      </w:r>
    </w:p>
    <w:p w:rsidR="00FF529B" w:rsidRPr="00970A8E" w:rsidRDefault="00FF529B" w:rsidP="00AC739E">
      <w:pPr>
        <w:pStyle w:val="ListParagraph"/>
        <w:numPr>
          <w:ilvl w:val="0"/>
          <w:numId w:val="8"/>
        </w:numPr>
        <w:spacing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կորոնավիրուս</w:t>
      </w:r>
      <w:r w:rsidR="00205F02">
        <w:rPr>
          <w:rFonts w:ascii="GHEA Grapalat" w:hAnsi="GHEA Grapalat" w:cs="GHEA Grapalat"/>
          <w:bCs/>
          <w:sz w:val="24"/>
          <w:szCs w:val="24"/>
        </w:rPr>
        <w:t>ային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հիվանդության կանխարգելման նպատակով հետևել երեխաների կողմից </w:t>
      </w:r>
      <w:r w:rsidR="00205F02">
        <w:rPr>
          <w:rFonts w:ascii="GHEA Grapalat" w:hAnsi="GHEA Grapalat" w:cs="GHEA Grapalat"/>
          <w:bCs/>
          <w:sz w:val="24"/>
          <w:szCs w:val="24"/>
        </w:rPr>
        <w:t>սանիտարական</w:t>
      </w:r>
      <w:r w:rsidR="00205F02" w:rsidRPr="00AC739E">
        <w:rPr>
          <w:rFonts w:ascii="GHEA Grapalat" w:hAnsi="GHEA Grapalat" w:cs="GHEA Grapalat"/>
          <w:bCs/>
          <w:sz w:val="24"/>
          <w:szCs w:val="24"/>
          <w:lang w:val="ru-RU"/>
        </w:rPr>
        <w:t xml:space="preserve">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>կանոնների պահպանմանը,</w:t>
      </w:r>
    </w:p>
    <w:p w:rsidR="009B0E5A" w:rsidRPr="00970A8E" w:rsidRDefault="00FF529B" w:rsidP="00205F02">
      <w:pPr>
        <w:pStyle w:val="ListParagraph"/>
        <w:numPr>
          <w:ilvl w:val="0"/>
          <w:numId w:val="8"/>
        </w:numPr>
        <w:tabs>
          <w:tab w:val="left" w:pos="0"/>
        </w:tabs>
        <w:spacing w:after="0" w:line="360" w:lineRule="auto"/>
        <w:ind w:left="0"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իրազեկվածության բարձրացման նպատակով համագործակցել </w:t>
      </w:r>
      <w:r w:rsidR="009B0E5A" w:rsidRPr="00970A8E">
        <w:rPr>
          <w:rFonts w:ascii="GHEA Grapalat" w:hAnsi="GHEA Grapalat" w:cs="GHEA Grapalat"/>
          <w:bCs/>
          <w:sz w:val="24"/>
          <w:szCs w:val="24"/>
          <w:lang w:val="hy-AM"/>
        </w:rPr>
        <w:t>մանկապարտեզ</w:t>
      </w:r>
      <w:r w:rsidR="00E85EF0" w:rsidRPr="00E85EF0">
        <w:rPr>
          <w:rFonts w:ascii="GHEA Grapalat" w:hAnsi="GHEA Grapalat" w:cs="GHEA Grapalat"/>
          <w:bCs/>
          <w:sz w:val="24"/>
          <w:szCs w:val="24"/>
          <w:lang w:val="hy-AM"/>
        </w:rPr>
        <w:t>ներ</w:t>
      </w:r>
      <w:r w:rsidR="009B0E5A" w:rsidRPr="00970A8E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հետ՝ </w:t>
      </w:r>
      <w:r w:rsidR="00096CF5"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հետևելով մանկավարժական աշխատողների, բուժքույրի խորհուրդներին:   </w:t>
      </w:r>
      <w:r w:rsidRPr="00970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DE5284" w:rsidRPr="00970A8E" w:rsidRDefault="00DE5284" w:rsidP="00E41E4C">
      <w:pPr>
        <w:tabs>
          <w:tab w:val="left" w:pos="993"/>
        </w:tabs>
        <w:spacing w:after="0" w:line="360" w:lineRule="auto"/>
        <w:ind w:right="49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DE5284" w:rsidRPr="00970A8E" w:rsidRDefault="00DE5284" w:rsidP="00970A8E">
      <w:pPr>
        <w:tabs>
          <w:tab w:val="left" w:pos="993"/>
        </w:tabs>
        <w:spacing w:after="0" w:line="360" w:lineRule="auto"/>
        <w:ind w:right="332" w:hanging="28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DE5284" w:rsidRPr="00970A8E" w:rsidRDefault="00DE5284" w:rsidP="00970A8E">
      <w:pPr>
        <w:tabs>
          <w:tab w:val="left" w:pos="851"/>
        </w:tabs>
        <w:spacing w:after="0" w:line="360" w:lineRule="auto"/>
        <w:ind w:right="332" w:hanging="284"/>
        <w:jc w:val="right"/>
        <w:rPr>
          <w:rFonts w:ascii="GHEA Grapalat" w:hAnsi="GHEA Grapalat"/>
          <w:b/>
          <w:sz w:val="24"/>
          <w:szCs w:val="24"/>
        </w:rPr>
      </w:pPr>
      <w:r w:rsidRPr="00970A8E">
        <w:rPr>
          <w:rFonts w:ascii="GHEA Grapalat" w:hAnsi="GHEA Grapalat"/>
          <w:b/>
          <w:sz w:val="24"/>
          <w:szCs w:val="24"/>
        </w:rPr>
        <w:t>ՌԳՍՊՎԳ վարչություն</w:t>
      </w:r>
    </w:p>
    <w:p w:rsidR="00DE5284" w:rsidRPr="00970A8E" w:rsidRDefault="00DE5284" w:rsidP="00970A8E">
      <w:pPr>
        <w:tabs>
          <w:tab w:val="left" w:pos="851"/>
        </w:tabs>
        <w:spacing w:after="0" w:line="360" w:lineRule="auto"/>
        <w:ind w:right="332" w:hanging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DE5284" w:rsidRPr="00970A8E" w:rsidRDefault="00DE5284" w:rsidP="00970A8E">
      <w:pPr>
        <w:spacing w:line="360" w:lineRule="auto"/>
        <w:ind w:right="332" w:hanging="284"/>
        <w:rPr>
          <w:rFonts w:ascii="GHEA Grapalat" w:hAnsi="GHEA Grapalat"/>
          <w:sz w:val="24"/>
          <w:szCs w:val="24"/>
          <w:lang w:val="hy-AM"/>
        </w:rPr>
      </w:pPr>
    </w:p>
    <w:p w:rsidR="00CA2FCF" w:rsidRPr="00970A8E" w:rsidRDefault="00CA2FCF" w:rsidP="00970A8E">
      <w:pPr>
        <w:spacing w:line="360" w:lineRule="auto"/>
        <w:ind w:right="332" w:hanging="284"/>
        <w:rPr>
          <w:rFonts w:ascii="GHEA Grapalat" w:hAnsi="GHEA Grapalat"/>
          <w:sz w:val="24"/>
          <w:szCs w:val="24"/>
        </w:rPr>
      </w:pPr>
    </w:p>
    <w:sectPr w:rsidR="00CA2FCF" w:rsidRPr="00970A8E" w:rsidSect="004A6388">
      <w:pgSz w:w="12240" w:h="15840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BE" w:rsidRDefault="00BB28BE">
      <w:pPr>
        <w:spacing w:after="0" w:line="240" w:lineRule="auto"/>
      </w:pPr>
      <w:r>
        <w:separator/>
      </w:r>
    </w:p>
  </w:endnote>
  <w:endnote w:type="continuationSeparator" w:id="0">
    <w:p w:rsidR="00BB28BE" w:rsidRDefault="00BB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B6" w:rsidRDefault="009C1E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2D0E">
      <w:rPr>
        <w:noProof/>
      </w:rPr>
      <w:t>15</w:t>
    </w:r>
    <w:r>
      <w:rPr>
        <w:noProof/>
      </w:rPr>
      <w:fldChar w:fldCharType="end"/>
    </w:r>
  </w:p>
  <w:p w:rsidR="009C1EB6" w:rsidRDefault="009C1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BE" w:rsidRDefault="00BB28BE">
      <w:pPr>
        <w:spacing w:after="0" w:line="240" w:lineRule="auto"/>
      </w:pPr>
      <w:r>
        <w:separator/>
      </w:r>
    </w:p>
  </w:footnote>
  <w:footnote w:type="continuationSeparator" w:id="0">
    <w:p w:rsidR="00BB28BE" w:rsidRDefault="00BB2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46A"/>
    <w:multiLevelType w:val="hybridMultilevel"/>
    <w:tmpl w:val="8C5ADE64"/>
    <w:lvl w:ilvl="0" w:tplc="2D80E4A2">
      <w:start w:val="1"/>
      <w:numFmt w:val="decimal"/>
      <w:lvlText w:val="%1."/>
      <w:lvlJc w:val="left"/>
      <w:pPr>
        <w:ind w:left="360" w:hanging="360"/>
      </w:pPr>
      <w:rPr>
        <w:rFonts w:ascii="GHEA Grapalat" w:eastAsia="Calibri" w:hAnsi="GHEA Grapalat" w:cs="GHEA Grapala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96741"/>
    <w:multiLevelType w:val="hybridMultilevel"/>
    <w:tmpl w:val="0964A1C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F9A1D14"/>
    <w:multiLevelType w:val="hybridMultilevel"/>
    <w:tmpl w:val="8EAE0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60433"/>
    <w:multiLevelType w:val="hybridMultilevel"/>
    <w:tmpl w:val="0A8E2556"/>
    <w:lvl w:ilvl="0" w:tplc="BE1CDBDE">
      <w:start w:val="1"/>
      <w:numFmt w:val="decimal"/>
      <w:lvlText w:val="%1."/>
      <w:lvlJc w:val="left"/>
      <w:pPr>
        <w:ind w:left="1211" w:hanging="360"/>
      </w:pPr>
      <w:rPr>
        <w:rFonts w:ascii="GHEA Grapalat" w:eastAsia="Calibri" w:hAnsi="GHEA Grapalat" w:cs="GHEA Grapala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29065B"/>
    <w:multiLevelType w:val="hybridMultilevel"/>
    <w:tmpl w:val="D8B0882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306F45B2"/>
    <w:multiLevelType w:val="hybridMultilevel"/>
    <w:tmpl w:val="F68AAC9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33A0462"/>
    <w:multiLevelType w:val="hybridMultilevel"/>
    <w:tmpl w:val="A4024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6969"/>
    <w:multiLevelType w:val="hybridMultilevel"/>
    <w:tmpl w:val="806C2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362A7"/>
    <w:multiLevelType w:val="hybridMultilevel"/>
    <w:tmpl w:val="B1047516"/>
    <w:lvl w:ilvl="0" w:tplc="43360020">
      <w:start w:val="1"/>
      <w:numFmt w:val="decimal"/>
      <w:lvlText w:val="%1."/>
      <w:lvlJc w:val="left"/>
      <w:pPr>
        <w:ind w:left="1211" w:hanging="360"/>
      </w:pPr>
      <w:rPr>
        <w:rFonts w:ascii="GHEA Grapalat" w:eastAsia="Calibri" w:hAnsi="GHEA Grapalat" w:cs="GHEA Grapalat"/>
        <w:strike w:val="0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7A172D9"/>
    <w:multiLevelType w:val="hybridMultilevel"/>
    <w:tmpl w:val="82D48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738D7"/>
    <w:multiLevelType w:val="hybridMultilevel"/>
    <w:tmpl w:val="2A8EFF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AD"/>
    <w:rsid w:val="00000270"/>
    <w:rsid w:val="00004C14"/>
    <w:rsid w:val="00021EE2"/>
    <w:rsid w:val="00022386"/>
    <w:rsid w:val="00030F69"/>
    <w:rsid w:val="00031F89"/>
    <w:rsid w:val="00033E89"/>
    <w:rsid w:val="000355A5"/>
    <w:rsid w:val="0003748A"/>
    <w:rsid w:val="00042883"/>
    <w:rsid w:val="00066ABE"/>
    <w:rsid w:val="00067B0A"/>
    <w:rsid w:val="00071149"/>
    <w:rsid w:val="00081F27"/>
    <w:rsid w:val="000929AD"/>
    <w:rsid w:val="00094F6C"/>
    <w:rsid w:val="00095ECD"/>
    <w:rsid w:val="00096CF5"/>
    <w:rsid w:val="00097AB9"/>
    <w:rsid w:val="000A4C20"/>
    <w:rsid w:val="000B2D9E"/>
    <w:rsid w:val="000B41CA"/>
    <w:rsid w:val="000B7B26"/>
    <w:rsid w:val="000C3881"/>
    <w:rsid w:val="000C4F99"/>
    <w:rsid w:val="000D122D"/>
    <w:rsid w:val="000D3C89"/>
    <w:rsid w:val="000D6AD8"/>
    <w:rsid w:val="000E429E"/>
    <w:rsid w:val="000F0CC2"/>
    <w:rsid w:val="000F257F"/>
    <w:rsid w:val="000F29C1"/>
    <w:rsid w:val="000F55E3"/>
    <w:rsid w:val="000F65F4"/>
    <w:rsid w:val="00101DA8"/>
    <w:rsid w:val="00102CEC"/>
    <w:rsid w:val="00102DE1"/>
    <w:rsid w:val="001064D1"/>
    <w:rsid w:val="0011002D"/>
    <w:rsid w:val="00111DD4"/>
    <w:rsid w:val="001139B2"/>
    <w:rsid w:val="00116756"/>
    <w:rsid w:val="00121DBF"/>
    <w:rsid w:val="00122D65"/>
    <w:rsid w:val="00123090"/>
    <w:rsid w:val="00126905"/>
    <w:rsid w:val="00140083"/>
    <w:rsid w:val="0015113E"/>
    <w:rsid w:val="00153ECD"/>
    <w:rsid w:val="00154C82"/>
    <w:rsid w:val="00160B02"/>
    <w:rsid w:val="00161A26"/>
    <w:rsid w:val="00184269"/>
    <w:rsid w:val="0019350A"/>
    <w:rsid w:val="0019670A"/>
    <w:rsid w:val="00196A88"/>
    <w:rsid w:val="001A008A"/>
    <w:rsid w:val="001A35E5"/>
    <w:rsid w:val="001A3DE4"/>
    <w:rsid w:val="001A5ECA"/>
    <w:rsid w:val="001B10D7"/>
    <w:rsid w:val="001B11BA"/>
    <w:rsid w:val="001B455F"/>
    <w:rsid w:val="001B5354"/>
    <w:rsid w:val="001B6DC3"/>
    <w:rsid w:val="001C1F9F"/>
    <w:rsid w:val="001C5E11"/>
    <w:rsid w:val="001D2EE4"/>
    <w:rsid w:val="001D68D4"/>
    <w:rsid w:val="001E0966"/>
    <w:rsid w:val="001E1A2C"/>
    <w:rsid w:val="001E3AE0"/>
    <w:rsid w:val="001E459B"/>
    <w:rsid w:val="001E513E"/>
    <w:rsid w:val="001F4684"/>
    <w:rsid w:val="001F47A3"/>
    <w:rsid w:val="00205D44"/>
    <w:rsid w:val="00205F02"/>
    <w:rsid w:val="0021072E"/>
    <w:rsid w:val="00211279"/>
    <w:rsid w:val="00211F92"/>
    <w:rsid w:val="00215296"/>
    <w:rsid w:val="002238FF"/>
    <w:rsid w:val="00224183"/>
    <w:rsid w:val="0023007A"/>
    <w:rsid w:val="0023212D"/>
    <w:rsid w:val="00240E84"/>
    <w:rsid w:val="0024100C"/>
    <w:rsid w:val="00245A6C"/>
    <w:rsid w:val="002467F3"/>
    <w:rsid w:val="00247EA3"/>
    <w:rsid w:val="002539B1"/>
    <w:rsid w:val="002568F3"/>
    <w:rsid w:val="0026598D"/>
    <w:rsid w:val="00265D14"/>
    <w:rsid w:val="00271606"/>
    <w:rsid w:val="0027409A"/>
    <w:rsid w:val="002743D2"/>
    <w:rsid w:val="00274BB7"/>
    <w:rsid w:val="00281BF5"/>
    <w:rsid w:val="0028764B"/>
    <w:rsid w:val="002929A4"/>
    <w:rsid w:val="0029566E"/>
    <w:rsid w:val="002A69AC"/>
    <w:rsid w:val="002A6BC7"/>
    <w:rsid w:val="002A6C71"/>
    <w:rsid w:val="002B0B61"/>
    <w:rsid w:val="002B6353"/>
    <w:rsid w:val="002B7710"/>
    <w:rsid w:val="002D0944"/>
    <w:rsid w:val="002D3E32"/>
    <w:rsid w:val="002D5F54"/>
    <w:rsid w:val="002D6FCA"/>
    <w:rsid w:val="002D737C"/>
    <w:rsid w:val="002E2FB3"/>
    <w:rsid w:val="002E5B50"/>
    <w:rsid w:val="002F0AF2"/>
    <w:rsid w:val="002F4F72"/>
    <w:rsid w:val="00320A4F"/>
    <w:rsid w:val="0032282D"/>
    <w:rsid w:val="00322BD9"/>
    <w:rsid w:val="00331663"/>
    <w:rsid w:val="003351AD"/>
    <w:rsid w:val="00345A3C"/>
    <w:rsid w:val="003471B8"/>
    <w:rsid w:val="003500E4"/>
    <w:rsid w:val="003547AD"/>
    <w:rsid w:val="0036782E"/>
    <w:rsid w:val="00372B28"/>
    <w:rsid w:val="003756CC"/>
    <w:rsid w:val="003763FD"/>
    <w:rsid w:val="00386C18"/>
    <w:rsid w:val="00386ED2"/>
    <w:rsid w:val="00397CB7"/>
    <w:rsid w:val="003A0B8F"/>
    <w:rsid w:val="003A1004"/>
    <w:rsid w:val="003A791F"/>
    <w:rsid w:val="003B184B"/>
    <w:rsid w:val="003B57C1"/>
    <w:rsid w:val="003B7CDA"/>
    <w:rsid w:val="003C2513"/>
    <w:rsid w:val="003C5781"/>
    <w:rsid w:val="003D1449"/>
    <w:rsid w:val="003F4148"/>
    <w:rsid w:val="00404329"/>
    <w:rsid w:val="004056A5"/>
    <w:rsid w:val="004110EA"/>
    <w:rsid w:val="00411B16"/>
    <w:rsid w:val="00411CFB"/>
    <w:rsid w:val="00414809"/>
    <w:rsid w:val="004154B8"/>
    <w:rsid w:val="00423AC5"/>
    <w:rsid w:val="004427A6"/>
    <w:rsid w:val="00444347"/>
    <w:rsid w:val="004446C7"/>
    <w:rsid w:val="00451045"/>
    <w:rsid w:val="004577BF"/>
    <w:rsid w:val="004636AC"/>
    <w:rsid w:val="00464791"/>
    <w:rsid w:val="00466C80"/>
    <w:rsid w:val="00473B2B"/>
    <w:rsid w:val="0047459C"/>
    <w:rsid w:val="0047465C"/>
    <w:rsid w:val="004818C9"/>
    <w:rsid w:val="00490DAC"/>
    <w:rsid w:val="00491F0A"/>
    <w:rsid w:val="004A1B24"/>
    <w:rsid w:val="004A3888"/>
    <w:rsid w:val="004A4FB4"/>
    <w:rsid w:val="004A6388"/>
    <w:rsid w:val="004B146B"/>
    <w:rsid w:val="004C0177"/>
    <w:rsid w:val="004C5402"/>
    <w:rsid w:val="004C64CF"/>
    <w:rsid w:val="004C7B79"/>
    <w:rsid w:val="004D3698"/>
    <w:rsid w:val="004D3F61"/>
    <w:rsid w:val="004D445A"/>
    <w:rsid w:val="004D49D7"/>
    <w:rsid w:val="004D5841"/>
    <w:rsid w:val="004D5BA9"/>
    <w:rsid w:val="004E78B1"/>
    <w:rsid w:val="005063D7"/>
    <w:rsid w:val="00507F27"/>
    <w:rsid w:val="00512986"/>
    <w:rsid w:val="00513B2A"/>
    <w:rsid w:val="00516299"/>
    <w:rsid w:val="00522F94"/>
    <w:rsid w:val="005233E2"/>
    <w:rsid w:val="00527F52"/>
    <w:rsid w:val="00532371"/>
    <w:rsid w:val="00532CEC"/>
    <w:rsid w:val="00542491"/>
    <w:rsid w:val="00546736"/>
    <w:rsid w:val="0057772F"/>
    <w:rsid w:val="00581E75"/>
    <w:rsid w:val="0059016A"/>
    <w:rsid w:val="00593B1E"/>
    <w:rsid w:val="00593E59"/>
    <w:rsid w:val="005A2BA1"/>
    <w:rsid w:val="005A4AB8"/>
    <w:rsid w:val="005A5F9A"/>
    <w:rsid w:val="005B06D4"/>
    <w:rsid w:val="005C114A"/>
    <w:rsid w:val="005C2925"/>
    <w:rsid w:val="005C6269"/>
    <w:rsid w:val="005D2E1E"/>
    <w:rsid w:val="005D3AA9"/>
    <w:rsid w:val="005D42D0"/>
    <w:rsid w:val="005E66DD"/>
    <w:rsid w:val="005F10FA"/>
    <w:rsid w:val="005F18F2"/>
    <w:rsid w:val="005F355D"/>
    <w:rsid w:val="00600794"/>
    <w:rsid w:val="00605A20"/>
    <w:rsid w:val="0061258A"/>
    <w:rsid w:val="00624900"/>
    <w:rsid w:val="006309FF"/>
    <w:rsid w:val="00631439"/>
    <w:rsid w:val="00636805"/>
    <w:rsid w:val="0064407F"/>
    <w:rsid w:val="0064562C"/>
    <w:rsid w:val="00647D5D"/>
    <w:rsid w:val="00657516"/>
    <w:rsid w:val="00660C38"/>
    <w:rsid w:val="00661E33"/>
    <w:rsid w:val="00663B83"/>
    <w:rsid w:val="00665EC9"/>
    <w:rsid w:val="006779E9"/>
    <w:rsid w:val="00680055"/>
    <w:rsid w:val="0068075E"/>
    <w:rsid w:val="00683272"/>
    <w:rsid w:val="00686CC2"/>
    <w:rsid w:val="00694C38"/>
    <w:rsid w:val="006969B7"/>
    <w:rsid w:val="006A417E"/>
    <w:rsid w:val="006C4E7C"/>
    <w:rsid w:val="006C513D"/>
    <w:rsid w:val="006E6D9F"/>
    <w:rsid w:val="006F3B8B"/>
    <w:rsid w:val="006F4B2F"/>
    <w:rsid w:val="00700E49"/>
    <w:rsid w:val="00700EAD"/>
    <w:rsid w:val="007116AD"/>
    <w:rsid w:val="00722C2D"/>
    <w:rsid w:val="00735488"/>
    <w:rsid w:val="007405BE"/>
    <w:rsid w:val="0074500A"/>
    <w:rsid w:val="00746D41"/>
    <w:rsid w:val="00751F3C"/>
    <w:rsid w:val="00752607"/>
    <w:rsid w:val="00753AF4"/>
    <w:rsid w:val="00757A59"/>
    <w:rsid w:val="0076175B"/>
    <w:rsid w:val="00777026"/>
    <w:rsid w:val="0078214E"/>
    <w:rsid w:val="00791B4F"/>
    <w:rsid w:val="007924B0"/>
    <w:rsid w:val="00793692"/>
    <w:rsid w:val="00794ABB"/>
    <w:rsid w:val="007B2F9D"/>
    <w:rsid w:val="007C06A5"/>
    <w:rsid w:val="007E51C9"/>
    <w:rsid w:val="007F1BA8"/>
    <w:rsid w:val="007F260B"/>
    <w:rsid w:val="007F3865"/>
    <w:rsid w:val="007F4BA2"/>
    <w:rsid w:val="00805548"/>
    <w:rsid w:val="0080753E"/>
    <w:rsid w:val="0081285A"/>
    <w:rsid w:val="00813E75"/>
    <w:rsid w:val="00813F75"/>
    <w:rsid w:val="00830DC8"/>
    <w:rsid w:val="00831B9D"/>
    <w:rsid w:val="00831D46"/>
    <w:rsid w:val="00834A10"/>
    <w:rsid w:val="00834E13"/>
    <w:rsid w:val="0084450E"/>
    <w:rsid w:val="0085420D"/>
    <w:rsid w:val="00855ACD"/>
    <w:rsid w:val="00857598"/>
    <w:rsid w:val="008711E3"/>
    <w:rsid w:val="00871C1F"/>
    <w:rsid w:val="0087492B"/>
    <w:rsid w:val="00874F65"/>
    <w:rsid w:val="0087602E"/>
    <w:rsid w:val="008860B7"/>
    <w:rsid w:val="00892D7E"/>
    <w:rsid w:val="0089432B"/>
    <w:rsid w:val="008A134B"/>
    <w:rsid w:val="008A25B4"/>
    <w:rsid w:val="008B4B5E"/>
    <w:rsid w:val="008C701A"/>
    <w:rsid w:val="008D17E8"/>
    <w:rsid w:val="008E19D9"/>
    <w:rsid w:val="008E58EF"/>
    <w:rsid w:val="008F0A78"/>
    <w:rsid w:val="008F3134"/>
    <w:rsid w:val="008F5588"/>
    <w:rsid w:val="008F6E06"/>
    <w:rsid w:val="00924C72"/>
    <w:rsid w:val="00930492"/>
    <w:rsid w:val="00932EA4"/>
    <w:rsid w:val="009331EE"/>
    <w:rsid w:val="00935213"/>
    <w:rsid w:val="00936668"/>
    <w:rsid w:val="009374AC"/>
    <w:rsid w:val="00940979"/>
    <w:rsid w:val="00947245"/>
    <w:rsid w:val="00960054"/>
    <w:rsid w:val="00962BE6"/>
    <w:rsid w:val="00970A8E"/>
    <w:rsid w:val="00974CEF"/>
    <w:rsid w:val="00984AD3"/>
    <w:rsid w:val="00993199"/>
    <w:rsid w:val="009978E1"/>
    <w:rsid w:val="009A044E"/>
    <w:rsid w:val="009A33FA"/>
    <w:rsid w:val="009A791F"/>
    <w:rsid w:val="009B0781"/>
    <w:rsid w:val="009B0E5A"/>
    <w:rsid w:val="009B7345"/>
    <w:rsid w:val="009C196F"/>
    <w:rsid w:val="009C1EB6"/>
    <w:rsid w:val="009C2392"/>
    <w:rsid w:val="009C50EF"/>
    <w:rsid w:val="009C534A"/>
    <w:rsid w:val="009D3368"/>
    <w:rsid w:val="009D5927"/>
    <w:rsid w:val="009E507B"/>
    <w:rsid w:val="009F1784"/>
    <w:rsid w:val="009F5443"/>
    <w:rsid w:val="00A019CF"/>
    <w:rsid w:val="00A10E30"/>
    <w:rsid w:val="00A115B8"/>
    <w:rsid w:val="00A145E8"/>
    <w:rsid w:val="00A220B4"/>
    <w:rsid w:val="00A227DF"/>
    <w:rsid w:val="00A251D5"/>
    <w:rsid w:val="00A26382"/>
    <w:rsid w:val="00A31EA5"/>
    <w:rsid w:val="00A31F51"/>
    <w:rsid w:val="00A42AB3"/>
    <w:rsid w:val="00A460F0"/>
    <w:rsid w:val="00A500C9"/>
    <w:rsid w:val="00A51473"/>
    <w:rsid w:val="00A55FF8"/>
    <w:rsid w:val="00A6375B"/>
    <w:rsid w:val="00A664CD"/>
    <w:rsid w:val="00A72361"/>
    <w:rsid w:val="00A81969"/>
    <w:rsid w:val="00A87C5D"/>
    <w:rsid w:val="00A921AA"/>
    <w:rsid w:val="00A942EB"/>
    <w:rsid w:val="00A95557"/>
    <w:rsid w:val="00AB1097"/>
    <w:rsid w:val="00AB3862"/>
    <w:rsid w:val="00AB5739"/>
    <w:rsid w:val="00AB72F7"/>
    <w:rsid w:val="00AB7BDE"/>
    <w:rsid w:val="00AC681C"/>
    <w:rsid w:val="00AC6832"/>
    <w:rsid w:val="00AC6F82"/>
    <w:rsid w:val="00AC739E"/>
    <w:rsid w:val="00AD5A1B"/>
    <w:rsid w:val="00AE0477"/>
    <w:rsid w:val="00AF0EE1"/>
    <w:rsid w:val="00AF3E16"/>
    <w:rsid w:val="00AF4A9E"/>
    <w:rsid w:val="00AF69D1"/>
    <w:rsid w:val="00B074D7"/>
    <w:rsid w:val="00B22019"/>
    <w:rsid w:val="00B26C76"/>
    <w:rsid w:val="00B34041"/>
    <w:rsid w:val="00B37613"/>
    <w:rsid w:val="00B37AA0"/>
    <w:rsid w:val="00B53704"/>
    <w:rsid w:val="00B55000"/>
    <w:rsid w:val="00B56C5D"/>
    <w:rsid w:val="00B705A4"/>
    <w:rsid w:val="00B716BF"/>
    <w:rsid w:val="00B83BD3"/>
    <w:rsid w:val="00B847C9"/>
    <w:rsid w:val="00B853EC"/>
    <w:rsid w:val="00B96A61"/>
    <w:rsid w:val="00BA2C7C"/>
    <w:rsid w:val="00BA486E"/>
    <w:rsid w:val="00BB28BE"/>
    <w:rsid w:val="00BC23F5"/>
    <w:rsid w:val="00BE08C9"/>
    <w:rsid w:val="00BF7052"/>
    <w:rsid w:val="00BF73B0"/>
    <w:rsid w:val="00C05921"/>
    <w:rsid w:val="00C07235"/>
    <w:rsid w:val="00C109F5"/>
    <w:rsid w:val="00C13104"/>
    <w:rsid w:val="00C1338C"/>
    <w:rsid w:val="00C1752D"/>
    <w:rsid w:val="00C17A46"/>
    <w:rsid w:val="00C2117E"/>
    <w:rsid w:val="00C249DA"/>
    <w:rsid w:val="00C4119D"/>
    <w:rsid w:val="00C43F7A"/>
    <w:rsid w:val="00C462DA"/>
    <w:rsid w:val="00C51BAB"/>
    <w:rsid w:val="00C53548"/>
    <w:rsid w:val="00C564FA"/>
    <w:rsid w:val="00C61F03"/>
    <w:rsid w:val="00C6465F"/>
    <w:rsid w:val="00C719B9"/>
    <w:rsid w:val="00C755D7"/>
    <w:rsid w:val="00C7689E"/>
    <w:rsid w:val="00C82BFB"/>
    <w:rsid w:val="00C96B7C"/>
    <w:rsid w:val="00C97D20"/>
    <w:rsid w:val="00CA2FCF"/>
    <w:rsid w:val="00CB39E2"/>
    <w:rsid w:val="00CB4A6B"/>
    <w:rsid w:val="00CC746D"/>
    <w:rsid w:val="00CC7EC3"/>
    <w:rsid w:val="00CD4B61"/>
    <w:rsid w:val="00CE1EC7"/>
    <w:rsid w:val="00CE54A8"/>
    <w:rsid w:val="00D00C38"/>
    <w:rsid w:val="00D02F3B"/>
    <w:rsid w:val="00D04DBF"/>
    <w:rsid w:val="00D10305"/>
    <w:rsid w:val="00D12EF4"/>
    <w:rsid w:val="00D22CA8"/>
    <w:rsid w:val="00D410AE"/>
    <w:rsid w:val="00D428C2"/>
    <w:rsid w:val="00D47AFA"/>
    <w:rsid w:val="00D569F9"/>
    <w:rsid w:val="00D60978"/>
    <w:rsid w:val="00D63F5C"/>
    <w:rsid w:val="00D64821"/>
    <w:rsid w:val="00D66C14"/>
    <w:rsid w:val="00D711A5"/>
    <w:rsid w:val="00D760B1"/>
    <w:rsid w:val="00D82891"/>
    <w:rsid w:val="00D85D9F"/>
    <w:rsid w:val="00D96840"/>
    <w:rsid w:val="00DA0C47"/>
    <w:rsid w:val="00DA5C69"/>
    <w:rsid w:val="00DB20E4"/>
    <w:rsid w:val="00DB46D4"/>
    <w:rsid w:val="00DB53FA"/>
    <w:rsid w:val="00DC564B"/>
    <w:rsid w:val="00DC6151"/>
    <w:rsid w:val="00DD3358"/>
    <w:rsid w:val="00DD72AD"/>
    <w:rsid w:val="00DD7686"/>
    <w:rsid w:val="00DD791D"/>
    <w:rsid w:val="00DE1513"/>
    <w:rsid w:val="00DE5284"/>
    <w:rsid w:val="00E10F09"/>
    <w:rsid w:val="00E1356E"/>
    <w:rsid w:val="00E203C5"/>
    <w:rsid w:val="00E322A2"/>
    <w:rsid w:val="00E413A2"/>
    <w:rsid w:val="00E41E4C"/>
    <w:rsid w:val="00E45EB1"/>
    <w:rsid w:val="00E51403"/>
    <w:rsid w:val="00E617B5"/>
    <w:rsid w:val="00E70B12"/>
    <w:rsid w:val="00E77112"/>
    <w:rsid w:val="00E83B6B"/>
    <w:rsid w:val="00E85EF0"/>
    <w:rsid w:val="00E95876"/>
    <w:rsid w:val="00EA215C"/>
    <w:rsid w:val="00EA53C2"/>
    <w:rsid w:val="00EA7B2F"/>
    <w:rsid w:val="00EB1F30"/>
    <w:rsid w:val="00EB29A4"/>
    <w:rsid w:val="00EC18BA"/>
    <w:rsid w:val="00ED2D0E"/>
    <w:rsid w:val="00ED53FE"/>
    <w:rsid w:val="00ED62F5"/>
    <w:rsid w:val="00ED63BD"/>
    <w:rsid w:val="00EE6D26"/>
    <w:rsid w:val="00F0767B"/>
    <w:rsid w:val="00F1045E"/>
    <w:rsid w:val="00F11F65"/>
    <w:rsid w:val="00F16484"/>
    <w:rsid w:val="00F21488"/>
    <w:rsid w:val="00F26C28"/>
    <w:rsid w:val="00F32319"/>
    <w:rsid w:val="00F45992"/>
    <w:rsid w:val="00F45F87"/>
    <w:rsid w:val="00F47DD7"/>
    <w:rsid w:val="00F513F9"/>
    <w:rsid w:val="00F525BF"/>
    <w:rsid w:val="00F5429E"/>
    <w:rsid w:val="00F56C3B"/>
    <w:rsid w:val="00F62AD8"/>
    <w:rsid w:val="00F71631"/>
    <w:rsid w:val="00F72C7D"/>
    <w:rsid w:val="00F73B0A"/>
    <w:rsid w:val="00F757D5"/>
    <w:rsid w:val="00F83A28"/>
    <w:rsid w:val="00F83CCB"/>
    <w:rsid w:val="00F83D32"/>
    <w:rsid w:val="00F905FA"/>
    <w:rsid w:val="00F90A5C"/>
    <w:rsid w:val="00F939A1"/>
    <w:rsid w:val="00F958A3"/>
    <w:rsid w:val="00F9688D"/>
    <w:rsid w:val="00FA149C"/>
    <w:rsid w:val="00FA755F"/>
    <w:rsid w:val="00FB6403"/>
    <w:rsid w:val="00FD49C6"/>
    <w:rsid w:val="00FE3990"/>
    <w:rsid w:val="00FF4548"/>
    <w:rsid w:val="00FF511B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4CC82"/>
  <w15:chartTrackingRefBased/>
  <w15:docId w15:val="{5BCFAEFE-98AF-4F6D-8855-46E1BF84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5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284"/>
  </w:style>
  <w:style w:type="character" w:customStyle="1" w:styleId="None">
    <w:name w:val="None"/>
    <w:rsid w:val="00DE5284"/>
  </w:style>
  <w:style w:type="paragraph" w:styleId="ListParagraph">
    <w:name w:val="List Paragraph"/>
    <w:basedOn w:val="Normal"/>
    <w:uiPriority w:val="34"/>
    <w:qFormat/>
    <w:rsid w:val="00DE5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64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5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5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1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51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1E4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E41E4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GHEA Grapalat"/>
                <a:ea typeface="GHEA Grapalat"/>
                <a:cs typeface="GHEA Grapalat"/>
              </a:defRPr>
            </a:pPr>
            <a:r>
              <a:rPr lang="en-US" sz="997" b="1" i="0" u="none" strike="noStrike" baseline="0">
                <a:solidFill>
                  <a:srgbClr val="0066CC"/>
                </a:solidFill>
                <a:latin typeface="GHEA Grapalat"/>
              </a:rPr>
              <a:t>Նախադպրոցական  հաստատություններում  կորոնավիրուսային հիվանդության  (COVID-19) առկայության պայմաններում կրթության կազմակերպման  անվտանգության գնահատման արդյունքներ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2918952245063326E-2"/>
          <c:y val="0.1929076622431542"/>
          <c:w val="0.91990755517976364"/>
          <c:h val="0.3684911815929550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Անվտանգություն!$B$52:$B$63</c:f>
              <c:strCache>
                <c:ptCount val="12"/>
                <c:pt idx="0">
                  <c:v>ՀՀ Սյունիքի մարզի Գորիս քաղաքի թիվ 4 ՆՈՒՀ</c:v>
                </c:pt>
                <c:pt idx="1">
                  <c:v>ՀՀ Կոտայքի մարզի Հրազդան քաղաքի թիվ 16 մանկապարտեզ</c:v>
                </c:pt>
                <c:pt idx="2">
                  <c:v>ՀՀ Տավուշի մարզիԻջևան քաղաքի թիվ 8 մանկապարտեզ</c:v>
                </c:pt>
                <c:pt idx="3">
                  <c:v>ՀՀ Տավուշի մարզիԻջևան քաղաքի թիվ 5 մանկապարտեզ</c:v>
                </c:pt>
                <c:pt idx="4">
                  <c:v>ՀՀ Արմավիրի մարզի   Լեռնագոգի մանկապարտեզ</c:v>
                </c:pt>
                <c:pt idx="5">
                  <c:v>ՀՀ Սյունիքի մարզի Գորիս քաղաքի թիվ 6 ՆՈՒՀ</c:v>
                </c:pt>
                <c:pt idx="6">
                  <c:v>ՀՀ Գեղարքունիքի մարզի Սևանի քաղաքապետարանի թիվ 4 «Գալիք» մսուր-մանկապարտեզ</c:v>
                </c:pt>
                <c:pt idx="7">
                  <c:v>ՀՀ Սյունիքի մարզի Գորիս քաղաքի թիվ 5 ՆՈՒՀ</c:v>
                </c:pt>
                <c:pt idx="8">
                  <c:v>ՀՀ Կոտայքի մարզի Հրազդան թիվ 12 մանկապարտեզ</c:v>
                </c:pt>
                <c:pt idx="9">
                  <c:v>ՀՀ Կոտայքի մարզի Հրազդան քաղաքի թիվ 9 մանկապարտեզ</c:v>
                </c:pt>
                <c:pt idx="10">
                  <c:v>ՀՀ Գեղարքունիքի մարզի Լճաշենի  «Մանչուկ»  մանկապարտեզ</c:v>
                </c:pt>
                <c:pt idx="11">
                  <c:v>ՀՀ Գեղարքունիքի մարզի Գանձակ գյուղի մանկապարտեզ</c:v>
                </c:pt>
              </c:strCache>
            </c:strRef>
          </c:cat>
          <c:val>
            <c:numRef>
              <c:f>Անվտանգություն!$C$52:$C$63</c:f>
              <c:numCache>
                <c:formatCode>General</c:formatCode>
                <c:ptCount val="12"/>
                <c:pt idx="0">
                  <c:v>67</c:v>
                </c:pt>
                <c:pt idx="1">
                  <c:v>66</c:v>
                </c:pt>
                <c:pt idx="2">
                  <c:v>66</c:v>
                </c:pt>
                <c:pt idx="3">
                  <c:v>66</c:v>
                </c:pt>
                <c:pt idx="4">
                  <c:v>66</c:v>
                </c:pt>
                <c:pt idx="5">
                  <c:v>66</c:v>
                </c:pt>
                <c:pt idx="6">
                  <c:v>65</c:v>
                </c:pt>
                <c:pt idx="7">
                  <c:v>65</c:v>
                </c:pt>
                <c:pt idx="8">
                  <c:v>62</c:v>
                </c:pt>
                <c:pt idx="9">
                  <c:v>60</c:v>
                </c:pt>
                <c:pt idx="10">
                  <c:v>56</c:v>
                </c:pt>
                <c:pt idx="1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E1-4C5D-A5AF-DF279AA9A7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238440"/>
        <c:axId val="1"/>
      </c:barChart>
      <c:catAx>
        <c:axId val="166238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GHEA Grapalat"/>
                <a:ea typeface="GHEA Grapalat"/>
                <a:cs typeface="GHEA Grapalat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997" b="1" i="0" u="none" strike="noStrike" baseline="0">
                    <a:solidFill>
                      <a:srgbClr val="0066CC"/>
                    </a:solidFill>
                    <a:latin typeface="GHEA Grapalat"/>
                    <a:ea typeface="GHEA Grapalat"/>
                    <a:cs typeface="GHEA Grapalat"/>
                  </a:defRPr>
                </a:pPr>
                <a:r>
                  <a:rPr lang="hy-AM"/>
                  <a:t>Միավոր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GHEA Grapalat"/>
                <a:ea typeface="GHEA Grapalat"/>
                <a:cs typeface="GHEA Grapalat"/>
              </a:defRPr>
            </a:pPr>
            <a:endParaRPr lang="en-US"/>
          </a:p>
        </c:txPr>
        <c:crossAx val="16623844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98" b="1" i="0" u="none" strike="noStrike" baseline="0">
                <a:solidFill>
                  <a:srgbClr val="000000"/>
                </a:solidFill>
                <a:latin typeface="GHEA Grapalat"/>
                <a:ea typeface="GHEA Grapalat"/>
                <a:cs typeface="GHEA Grapalat"/>
              </a:defRPr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chemeClr val="bg2"/>
    </a:solidFill>
  </c:spPr>
  <c:txPr>
    <a:bodyPr/>
    <a:lstStyle/>
    <a:p>
      <a:pPr>
        <a:defRPr sz="997" b="1" i="0" u="none" strike="noStrike" baseline="0">
          <a:solidFill>
            <a:srgbClr val="000000"/>
          </a:solidFill>
          <a:latin typeface="GHEA Grapalat"/>
          <a:ea typeface="GHEA Grapalat"/>
          <a:cs typeface="GHEA Grapalat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00" b="1" i="0" u="none" strike="noStrike" baseline="0">
                <a:solidFill>
                  <a:srgbClr val="0066CC"/>
                </a:solidFill>
                <a:latin typeface="Calibri"/>
                <a:cs typeface="Calibri"/>
              </a:rPr>
              <a:t>Սովորողների բազմակողմանի զարգացման համար  անհրաժեշտ պայմանների առկայությունը մանկապարտեզներում  (</a:t>
            </a:r>
            <a:r>
              <a:rPr lang="ru-RU" sz="1200" b="1" i="0" u="none" strike="noStrike" baseline="0">
                <a:solidFill>
                  <a:srgbClr val="0066CC"/>
                </a:solidFill>
                <a:latin typeface="+mn-lt"/>
                <a:ea typeface="+mn-lt"/>
                <a:cs typeface="+mn-lt"/>
              </a:rPr>
              <a:t>միավորներով</a:t>
            </a:r>
            <a:r>
              <a:rPr lang="ru-RU" sz="1200" b="1" i="0" u="none" strike="noStrike" baseline="0">
                <a:solidFill>
                  <a:srgbClr val="0066CC"/>
                </a:solidFill>
                <a:latin typeface="Calibri"/>
                <a:ea typeface="+mn-lt"/>
                <a:cs typeface="Calibri"/>
              </a:rPr>
              <a:t>)</a:t>
            </a:r>
            <a:endParaRPr lang="ru-RU" sz="1200" b="1" i="0" u="none" strike="noStrike" baseline="0">
              <a:solidFill>
                <a:srgbClr val="0066CC"/>
              </a:solidFill>
              <a:latin typeface="Calibri"/>
              <a:cs typeface="Calibri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7736733832879709"/>
          <c:y val="0.15150921519425456"/>
          <c:w val="0.51316017219042487"/>
          <c:h val="0.387413804043725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Ֆիզիկական զարգացում </c:v>
                </c:pt>
              </c:strCache>
            </c:strRef>
          </c:tx>
          <c:invertIfNegative val="0"/>
          <c:cat>
            <c:strRef>
              <c:f>Лист1!$B$2:$B$13</c:f>
              <c:strCache>
                <c:ptCount val="12"/>
                <c:pt idx="0">
                  <c:v> Գորիսի թիվ 4 մանկապարտեզ</c:v>
                </c:pt>
                <c:pt idx="1">
                  <c:v> Գորիսի թիվ 5 մանկապարտեզ</c:v>
                </c:pt>
                <c:pt idx="2">
                  <c:v>Գորիսի թիվ 6 մանկապարտեզ</c:v>
                </c:pt>
                <c:pt idx="3">
                  <c:v> Հրազդանի թիվ 9 մանկապարտեզ</c:v>
                </c:pt>
                <c:pt idx="4">
                  <c:v> Հրազդանի թիվ 12 մանկապարտեզ</c:v>
                </c:pt>
                <c:pt idx="5">
                  <c:v> Հրազդանի թիվ 16 մանկապարտեզ</c:v>
                </c:pt>
                <c:pt idx="6">
                  <c:v>Իջևանի թիվ 5 մանկապարտեզ</c:v>
                </c:pt>
                <c:pt idx="7">
                  <c:v>Իջևանի թիվ 8 մանկապարտեզ</c:v>
                </c:pt>
                <c:pt idx="8">
                  <c:v>Լեռնագոգի մանկապարտեզ</c:v>
                </c:pt>
                <c:pt idx="9">
                  <c:v>Սևանի  թիվ 4 «Գալիք» մսուր-մանկապարտեզ</c:v>
                </c:pt>
                <c:pt idx="10">
                  <c:v> Լճաշենի  «Մանչուկ»  մանկապարտեզ</c:v>
                </c:pt>
                <c:pt idx="11">
                  <c:v> Գանձակի մանկապարտեզ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5</c:v>
                </c:pt>
                <c:pt idx="4">
                  <c:v>7</c:v>
                </c:pt>
                <c:pt idx="5">
                  <c:v>5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  <c:pt idx="10">
                  <c:v>5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06-4121-928C-C51FF0108C0A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Էկոլոգիական կուլտուրայի զարգացում</c:v>
                </c:pt>
              </c:strCache>
            </c:strRef>
          </c:tx>
          <c:invertIfNegative val="0"/>
          <c:cat>
            <c:strRef>
              <c:f>Лист1!$B$2:$B$13</c:f>
              <c:strCache>
                <c:ptCount val="12"/>
                <c:pt idx="0">
                  <c:v> Գորիսի թիվ 4 մանկապարտեզ</c:v>
                </c:pt>
                <c:pt idx="1">
                  <c:v> Գորիսի թիվ 5 մանկապարտեզ</c:v>
                </c:pt>
                <c:pt idx="2">
                  <c:v>Գորիսի թիվ 6 մանկապարտեզ</c:v>
                </c:pt>
                <c:pt idx="3">
                  <c:v> Հրազդանի թիվ 9 մանկապարտեզ</c:v>
                </c:pt>
                <c:pt idx="4">
                  <c:v> Հրազդանի թիվ 12 մանկապարտեզ</c:v>
                </c:pt>
                <c:pt idx="5">
                  <c:v> Հրազդանի թիվ 16 մանկապարտեզ</c:v>
                </c:pt>
                <c:pt idx="6">
                  <c:v>Իջևանի թիվ 5 մանկապարտեզ</c:v>
                </c:pt>
                <c:pt idx="7">
                  <c:v>Իջևանի թիվ 8 մանկապարտեզ</c:v>
                </c:pt>
                <c:pt idx="8">
                  <c:v>Լեռնագոգի մանկապարտեզ</c:v>
                </c:pt>
                <c:pt idx="9">
                  <c:v>Սևանի  թիվ 4 «Գալիք» մսուր-մանկապարտեզ</c:v>
                </c:pt>
                <c:pt idx="10">
                  <c:v> Լճաշենի  «Մանչուկ»  մանկապարտեզ</c:v>
                </c:pt>
                <c:pt idx="11">
                  <c:v> Գանձակի մանկապարտեզ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  <c:pt idx="10">
                  <c:v>7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06-4121-928C-C51FF0108C0A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Գեղարվեստագեղագիտական զարգացում </c:v>
                </c:pt>
              </c:strCache>
            </c:strRef>
          </c:tx>
          <c:invertIfNegative val="0"/>
          <c:cat>
            <c:strRef>
              <c:f>Лист1!$B$2:$B$13</c:f>
              <c:strCache>
                <c:ptCount val="12"/>
                <c:pt idx="0">
                  <c:v> Գորիսի թիվ 4 մանկապարտեզ</c:v>
                </c:pt>
                <c:pt idx="1">
                  <c:v> Գորիսի թիվ 5 մանկապարտեզ</c:v>
                </c:pt>
                <c:pt idx="2">
                  <c:v>Գորիսի թիվ 6 մանկապարտեզ</c:v>
                </c:pt>
                <c:pt idx="3">
                  <c:v> Հրազդանի թիվ 9 մանկապարտեզ</c:v>
                </c:pt>
                <c:pt idx="4">
                  <c:v> Հրազդանի թիվ 12 մանկապարտեզ</c:v>
                </c:pt>
                <c:pt idx="5">
                  <c:v> Հրազդանի թիվ 16 մանկապարտեզ</c:v>
                </c:pt>
                <c:pt idx="6">
                  <c:v>Իջևանի թիվ 5 մանկապարտեզ</c:v>
                </c:pt>
                <c:pt idx="7">
                  <c:v>Իջևանի թիվ 8 մանկապարտեզ</c:v>
                </c:pt>
                <c:pt idx="8">
                  <c:v>Լեռնագոգի մանկապարտեզ</c:v>
                </c:pt>
                <c:pt idx="9">
                  <c:v>Սևանի  թիվ 4 «Գալիք» մսուր-մանկապարտեզ</c:v>
                </c:pt>
                <c:pt idx="10">
                  <c:v> Լճաշենի  «Մանչուկ»  մանկապարտեզ</c:v>
                </c:pt>
                <c:pt idx="11">
                  <c:v> Գանձակի մանկապարտեզ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5</c:v>
                </c:pt>
                <c:pt idx="5">
                  <c:v>5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  <c:pt idx="10">
                  <c:v>7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06-4121-928C-C51FF0108C0A}"/>
            </c:ext>
          </c:extLst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Թատերական գործունեության զարգացում </c:v>
                </c:pt>
              </c:strCache>
            </c:strRef>
          </c:tx>
          <c:invertIfNegative val="0"/>
          <c:cat>
            <c:strRef>
              <c:f>Лист1!$B$2:$B$13</c:f>
              <c:strCache>
                <c:ptCount val="12"/>
                <c:pt idx="0">
                  <c:v> Գորիսի թիվ 4 մանկապարտեզ</c:v>
                </c:pt>
                <c:pt idx="1">
                  <c:v> Գորիսի թիվ 5 մանկապարտեզ</c:v>
                </c:pt>
                <c:pt idx="2">
                  <c:v>Գորիսի թիվ 6 մանկապարտեզ</c:v>
                </c:pt>
                <c:pt idx="3">
                  <c:v> Հրազդանի թիվ 9 մանկապարտեզ</c:v>
                </c:pt>
                <c:pt idx="4">
                  <c:v> Հրազդանի թիվ 12 մանկապարտեզ</c:v>
                </c:pt>
                <c:pt idx="5">
                  <c:v> Հրազդանի թիվ 16 մանկապարտեզ</c:v>
                </c:pt>
                <c:pt idx="6">
                  <c:v>Իջևանի թիվ 5 մանկապարտեզ</c:v>
                </c:pt>
                <c:pt idx="7">
                  <c:v>Իջևանի թիվ 8 մանկապարտեզ</c:v>
                </c:pt>
                <c:pt idx="8">
                  <c:v>Լեռնագոգի մանկապարտեզ</c:v>
                </c:pt>
                <c:pt idx="9">
                  <c:v>Սևանի  թիվ 4 «Գալիք» մսուր-մանկապարտեզ</c:v>
                </c:pt>
                <c:pt idx="10">
                  <c:v> Լճաշենի  «Մանչուկ»  մանկապարտեզ</c:v>
                </c:pt>
                <c:pt idx="11">
                  <c:v> Գանձակի մանկապարտեզ</c:v>
                </c:pt>
              </c:strCache>
            </c:strRef>
          </c:cat>
          <c:val>
            <c:numRef>
              <c:f>Лист1!$F$2:$F$13</c:f>
              <c:numCache>
                <c:formatCode>General</c:formatCode>
                <c:ptCount val="12"/>
                <c:pt idx="0">
                  <c:v>5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5</c:v>
                </c:pt>
                <c:pt idx="5">
                  <c:v>5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  <c:pt idx="10">
                  <c:v>7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06-4121-928C-C51FF0108C0A}"/>
            </c:ext>
          </c:extLst>
        </c:ser>
        <c:ser>
          <c:idx val="4"/>
          <c:order val="4"/>
          <c:tx>
            <c:strRef>
              <c:f>Лист1!$G$1</c:f>
              <c:strCache>
                <c:ptCount val="1"/>
                <c:pt idx="0">
                  <c:v>Երաժշտական գործունեության զարգացում </c:v>
                </c:pt>
              </c:strCache>
            </c:strRef>
          </c:tx>
          <c:invertIfNegative val="0"/>
          <c:cat>
            <c:strRef>
              <c:f>Лист1!$B$2:$B$13</c:f>
              <c:strCache>
                <c:ptCount val="12"/>
                <c:pt idx="0">
                  <c:v> Գորիսի թիվ 4 մանկապարտեզ</c:v>
                </c:pt>
                <c:pt idx="1">
                  <c:v> Գորիսի թիվ 5 մանկապարտեզ</c:v>
                </c:pt>
                <c:pt idx="2">
                  <c:v>Գորիսի թիվ 6 մանկապարտեզ</c:v>
                </c:pt>
                <c:pt idx="3">
                  <c:v> Հրազդանի թիվ 9 մանկապարտեզ</c:v>
                </c:pt>
                <c:pt idx="4">
                  <c:v> Հրազդանի թիվ 12 մանկապարտեզ</c:v>
                </c:pt>
                <c:pt idx="5">
                  <c:v> Հրազդանի թիվ 16 մանկապարտեզ</c:v>
                </c:pt>
                <c:pt idx="6">
                  <c:v>Իջևանի թիվ 5 մանկապարտեզ</c:v>
                </c:pt>
                <c:pt idx="7">
                  <c:v>Իջևանի թիվ 8 մանկապարտեզ</c:v>
                </c:pt>
                <c:pt idx="8">
                  <c:v>Լեռնագոգի մանկապարտեզ</c:v>
                </c:pt>
                <c:pt idx="9">
                  <c:v>Սևանի  թիվ 4 «Գալիք» մսուր-մանկապարտեզ</c:v>
                </c:pt>
                <c:pt idx="10">
                  <c:v> Լճաշենի  «Մանչուկ»  մանկապարտեզ</c:v>
                </c:pt>
                <c:pt idx="11">
                  <c:v> Գանձակի մանկապարտեզ</c:v>
                </c:pt>
              </c:strCache>
            </c:strRef>
          </c:cat>
          <c:val>
            <c:numRef>
              <c:f>Лист1!$G$2:$G$13</c:f>
              <c:numCache>
                <c:formatCode>General</c:formatCode>
                <c:ptCount val="12"/>
                <c:pt idx="0">
                  <c:v>5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5</c:v>
                </c:pt>
                <c:pt idx="8">
                  <c:v>5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06-4121-928C-C51FF0108C0A}"/>
            </c:ext>
          </c:extLst>
        </c:ser>
        <c:ser>
          <c:idx val="5"/>
          <c:order val="5"/>
          <c:tx>
            <c:strRef>
              <c:f>Лист1!$H$1</c:f>
              <c:strCache>
                <c:ptCount val="1"/>
                <c:pt idx="0">
                  <c:v>Առկա են պայմաններ մարդու, պատմության, մշակույթի մասին երեխաների պատկերացումների զարգացման համար</c:v>
                </c:pt>
              </c:strCache>
            </c:strRef>
          </c:tx>
          <c:invertIfNegative val="0"/>
          <c:cat>
            <c:strRef>
              <c:f>Лист1!$B$2:$B$13</c:f>
              <c:strCache>
                <c:ptCount val="12"/>
                <c:pt idx="0">
                  <c:v> Գորիսի թիվ 4 մանկապարտեզ</c:v>
                </c:pt>
                <c:pt idx="1">
                  <c:v> Գորիսի թիվ 5 մանկապարտեզ</c:v>
                </c:pt>
                <c:pt idx="2">
                  <c:v>Գորիսի թիվ 6 մանկապարտեզ</c:v>
                </c:pt>
                <c:pt idx="3">
                  <c:v> Հրազդանի թիվ 9 մանկապարտեզ</c:v>
                </c:pt>
                <c:pt idx="4">
                  <c:v> Հրազդանի թիվ 12 մանկապարտեզ</c:v>
                </c:pt>
                <c:pt idx="5">
                  <c:v> Հրազդանի թիվ 16 մանկապարտեզ</c:v>
                </c:pt>
                <c:pt idx="6">
                  <c:v>Իջևանի թիվ 5 մանկապարտեզ</c:v>
                </c:pt>
                <c:pt idx="7">
                  <c:v>Իջևանի թիվ 8 մանկապարտեզ</c:v>
                </c:pt>
                <c:pt idx="8">
                  <c:v>Լեռնագոգի մանկապարտեզ</c:v>
                </c:pt>
                <c:pt idx="9">
                  <c:v>Սևանի  թիվ 4 «Գալիք» մսուր-մանկապարտեզ</c:v>
                </c:pt>
                <c:pt idx="10">
                  <c:v> Լճաշենի  «Մանչուկ»  մանկապարտեզ</c:v>
                </c:pt>
                <c:pt idx="11">
                  <c:v> Գանձակի մանկապարտեզ</c:v>
                </c:pt>
              </c:strCache>
            </c:strRef>
          </c:cat>
          <c:val>
            <c:numRef>
              <c:f>Лист1!$H$2:$H$13</c:f>
              <c:numCache>
                <c:formatCode>General</c:formatCode>
                <c:ptCount val="12"/>
                <c:pt idx="0">
                  <c:v>3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3</c:v>
                </c:pt>
                <c:pt idx="5">
                  <c:v>7</c:v>
                </c:pt>
                <c:pt idx="6">
                  <c:v>3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  <c:pt idx="10">
                  <c:v>7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906-4121-928C-C51FF0108C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774848"/>
        <c:axId val="1"/>
      </c:barChart>
      <c:catAx>
        <c:axId val="1657748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66CC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hy-AM"/>
                  <a:t>Մանկապարտեզներ</a:t>
                </a:r>
              </a:p>
            </c:rich>
          </c:tx>
          <c:layout>
            <c:manualLayout>
              <c:xMode val="edge"/>
              <c:yMode val="edge"/>
              <c:x val="0.33428615288994723"/>
              <c:y val="0.9369590383123013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66CC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hy-AM"/>
                  <a:t>Միավոր</a:t>
                </a:r>
              </a:p>
            </c:rich>
          </c:tx>
          <c:layout>
            <c:manualLayout>
              <c:xMode val="edge"/>
              <c:yMode val="edge"/>
              <c:x val="8.0022165560260736E-3"/>
              <c:y val="0.2871780575450667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5774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96404461567839"/>
          <c:y val="0.17061099001042948"/>
          <c:w val="0.27958020226073732"/>
          <c:h val="0.64918190310956891"/>
        </c:manualLayout>
      </c:layout>
      <c:overlay val="0"/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2">
        <a:lumMod val="20000"/>
        <a:lumOff val="80000"/>
      </a:schemeClr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solidFill>
                  <a:srgbClr val="0070C0"/>
                </a:solidFill>
              </a:defRPr>
            </a:pPr>
            <a:r>
              <a:rPr lang="en-US" sz="1200">
                <a:solidFill>
                  <a:srgbClr val="0070C0"/>
                </a:solidFill>
              </a:rPr>
              <a:t>Երեխաների բազմակողմանի զարգացման համար պայմանների առկայությունը մանկապարտեզներում </a:t>
            </a:r>
            <a:r>
              <a:rPr lang="ka-GE" sz="1200">
                <a:solidFill>
                  <a:srgbClr val="0070C0"/>
                </a:solidFill>
              </a:rPr>
              <a:t>(</a:t>
            </a:r>
            <a:r>
              <a:rPr lang="ru-RU" sz="1200">
                <a:solidFill>
                  <a:srgbClr val="0070C0"/>
                </a:solidFill>
              </a:rPr>
              <a:t>%-</a:t>
            </a:r>
            <a:r>
              <a:rPr lang="hy-AM" sz="1200">
                <a:solidFill>
                  <a:srgbClr val="0070C0"/>
                </a:solidFill>
              </a:rPr>
              <a:t>ով</a:t>
            </a:r>
            <a:r>
              <a:rPr lang="ka-GE" sz="1200">
                <a:solidFill>
                  <a:srgbClr val="0070C0"/>
                </a:solidFill>
              </a:rPr>
              <a:t>)</a:t>
            </a:r>
            <a:endParaRPr lang="ru-RU" sz="1200">
              <a:solidFill>
                <a:srgbClr val="0070C0"/>
              </a:solidFill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7500727528422343"/>
          <c:y val="0.18781114569981075"/>
          <c:w val="0.44188043470693483"/>
          <c:h val="0.7760131437058739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'[Диаграмма в Microsoft Word]Մատչելիություն'!$B$69</c:f>
              <c:strCache>
                <c:ptCount val="1"/>
                <c:pt idx="0">
                  <c:v>Առկա են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 58,3</a:t>
                    </a:r>
                    <a:r>
                      <a:rPr lang="en-US" b="1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5C-460A-9F4F-F6064AD83C64}"/>
                </c:ext>
              </c:extLst>
            </c:dLbl>
            <c:dLbl>
              <c:idx val="1"/>
              <c:layout>
                <c:manualLayout>
                  <c:x val="9.1954022988505746E-3"/>
                  <c:y val="-6.289308176100629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50</a:t>
                    </a:r>
                    <a:r>
                      <a:rPr lang="en-US" b="1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5C-460A-9F4F-F6064AD83C64}"/>
                </c:ext>
              </c:extLst>
            </c:dLbl>
            <c:dLbl>
              <c:idx val="2"/>
              <c:layout>
                <c:manualLayout>
                  <c:x val="1.103448275862068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66,6</a:t>
                    </a:r>
                    <a:r>
                      <a:rPr lang="en-US" b="1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5C-460A-9F4F-F6064AD83C64}"/>
                </c:ext>
              </c:extLst>
            </c:dLbl>
            <c:dLbl>
              <c:idx val="3"/>
              <c:layout>
                <c:manualLayout>
                  <c:x val="1.103448275862068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58,3</a:t>
                    </a:r>
                    <a:r>
                      <a:rPr lang="en-US" b="1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5C-460A-9F4F-F6064AD83C6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="1"/>
                      <a:t>75 %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5C-460A-9F4F-F6064AD83C6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="1"/>
                      <a:t>58,3 %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5C-460A-9F4F-F6064AD83C6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Word]Մատչելիություն'!$C$68:$I$68</c:f>
              <c:strCache>
                <c:ptCount val="6"/>
                <c:pt idx="0">
                  <c:v>Ֆիզիկական զարգացում</c:v>
                </c:pt>
                <c:pt idx="1">
                  <c:v>Էկոլոգիական կուլտուրայի զարգացում</c:v>
                </c:pt>
                <c:pt idx="2">
                  <c:v>Գեղարվեստագեղագիտական զարգացուման </c:v>
                </c:pt>
                <c:pt idx="3">
                  <c:v>Թատերական գործունեության զարգացում</c:v>
                </c:pt>
                <c:pt idx="4">
                  <c:v> Երաժշտական գործունեության զարգացում</c:v>
                </c:pt>
                <c:pt idx="5">
                  <c:v>Մարդու, պատմության, մշակույթի մասին երեխաների պատկերացումների զարգացում</c:v>
                </c:pt>
              </c:strCache>
            </c:strRef>
          </c:cat>
          <c:val>
            <c:numRef>
              <c:f>'[Диаграмма в Microsoft Word]Մատչելիություն'!$C$69:$I$69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8</c:v>
                </c:pt>
                <c:pt idx="3">
                  <c:v>7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25C-460A-9F4F-F6064AD83C64}"/>
            </c:ext>
          </c:extLst>
        </c:ser>
        <c:ser>
          <c:idx val="1"/>
          <c:order val="1"/>
          <c:tx>
            <c:strRef>
              <c:f>'[Диаграмма в Microsoft Word]Մատչելիություն'!$B$70</c:f>
              <c:strCache>
                <c:ptCount val="1"/>
                <c:pt idx="0">
                  <c:v>Մասամբ են առկա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1.257861635220125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41,7</a:t>
                    </a:r>
                    <a:r>
                      <a:rPr lang="en-US" b="1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25C-460A-9F4F-F6064AD83C64}"/>
                </c:ext>
              </c:extLst>
            </c:dLbl>
            <c:dLbl>
              <c:idx val="1"/>
              <c:layout>
                <c:manualLayout>
                  <c:x val="5.5172413793103444E-3"/>
                  <c:y val="-6.289308176100629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50</a:t>
                    </a:r>
                    <a:r>
                      <a:rPr lang="en-US" b="1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25C-460A-9F4F-F6064AD83C64}"/>
                </c:ext>
              </c:extLst>
            </c:dLbl>
            <c:dLbl>
              <c:idx val="2"/>
              <c:layout>
                <c:manualLayout>
                  <c:x val="7.3563218390804595E-3"/>
                  <c:y val="-6.289308176100629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33,4 %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25C-460A-9F4F-F6064AD83C64}"/>
                </c:ext>
              </c:extLst>
            </c:dLbl>
            <c:dLbl>
              <c:idx val="3"/>
              <c:layout>
                <c:manualLayout>
                  <c:x val="3.6781609195402297E-3"/>
                  <c:y val="-6.289308176100629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41,7</a:t>
                    </a:r>
                    <a:r>
                      <a:rPr lang="en-US" b="1" baseline="0"/>
                      <a:t> 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25C-460A-9F4F-F6064AD83C64}"/>
                </c:ext>
              </c:extLst>
            </c:dLbl>
            <c:dLbl>
              <c:idx val="4"/>
              <c:layout>
                <c:manualLayout>
                  <c:x val="5.5172413793103444E-3"/>
                  <c:y val="-3.1446540880503146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25</a:t>
                    </a:r>
                    <a:r>
                      <a:rPr lang="en-US" b="1" baseline="0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25C-460A-9F4F-F6064AD83C64}"/>
                </c:ext>
              </c:extLst>
            </c:dLbl>
            <c:dLbl>
              <c:idx val="5"/>
              <c:layout>
                <c:manualLayout>
                  <c:x val="9.195402298850574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8,33 %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25C-460A-9F4F-F6064AD83C6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Word]Մատչելիություն'!$C$68:$I$68</c:f>
              <c:strCache>
                <c:ptCount val="6"/>
                <c:pt idx="0">
                  <c:v>Ֆիզիկական զարգացում</c:v>
                </c:pt>
                <c:pt idx="1">
                  <c:v>Էկոլոգիական կուլտուրայի զարգացում</c:v>
                </c:pt>
                <c:pt idx="2">
                  <c:v>Գեղարվեստագեղագիտական զարգացուման </c:v>
                </c:pt>
                <c:pt idx="3">
                  <c:v>Թատերական գործունեության զարգացում</c:v>
                </c:pt>
                <c:pt idx="4">
                  <c:v> Երաժշտական գործունեության զարգացում</c:v>
                </c:pt>
                <c:pt idx="5">
                  <c:v>Մարդու, պատմության, մշակույթի մասին երեխաների պատկերացումների զարգացում</c:v>
                </c:pt>
              </c:strCache>
            </c:strRef>
          </c:cat>
          <c:val>
            <c:numRef>
              <c:f>'[Диаграмма в Microsoft Word]Մատչելիություն'!$C$70:$I$70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4</c:v>
                </c:pt>
                <c:pt idx="3">
                  <c:v>5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25C-460A-9F4F-F6064AD83C64}"/>
            </c:ext>
          </c:extLst>
        </c:ser>
        <c:ser>
          <c:idx val="2"/>
          <c:order val="2"/>
          <c:tx>
            <c:strRef>
              <c:f>'[Диаграмма в Microsoft Word]Մատչելիություն'!$B$71</c:f>
              <c:strCache>
                <c:ptCount val="1"/>
                <c:pt idx="0">
                  <c:v>Առկա չեն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dLbls>
            <c:dLbl>
              <c:idx val="4"/>
              <c:layout>
                <c:manualLayout>
                  <c:x val="5.5172413793104121E-3"/>
                  <c:y val="-1.2578616352201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25C-460A-9F4F-F6064AD83C64}"/>
                </c:ext>
              </c:extLst>
            </c:dLbl>
            <c:dLbl>
              <c:idx val="5"/>
              <c:layout>
                <c:manualLayout>
                  <c:x val="1.8390804597701149E-2"/>
                  <c:y val="-6.2893081761006293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33,4 %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25C-460A-9F4F-F6064AD83C6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Word]Մատչելիություն'!$C$68:$I$68</c:f>
              <c:strCache>
                <c:ptCount val="6"/>
                <c:pt idx="0">
                  <c:v>Ֆիզիկական զարգացում</c:v>
                </c:pt>
                <c:pt idx="1">
                  <c:v>Էկոլոգիական կուլտուրայի զարգացում</c:v>
                </c:pt>
                <c:pt idx="2">
                  <c:v>Գեղարվեստագեղագիտական զարգացուման </c:v>
                </c:pt>
                <c:pt idx="3">
                  <c:v>Թատերական գործունեության զարգացում</c:v>
                </c:pt>
                <c:pt idx="4">
                  <c:v> Երաժշտական գործունեության զարգացում</c:v>
                </c:pt>
                <c:pt idx="5">
                  <c:v>Մարդու, պատմության, մշակույթի մասին երեխաների պատկերացումների զարգացում</c:v>
                </c:pt>
              </c:strCache>
            </c:strRef>
          </c:cat>
          <c:val>
            <c:numRef>
              <c:f>'[Диаграмма в Microsoft Word]Մատչելիություն'!$C$71:$I$71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25C-460A-9F4F-F6064AD83C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87007616"/>
        <c:axId val="87009152"/>
        <c:axId val="0"/>
      </c:bar3DChart>
      <c:catAx>
        <c:axId val="870076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87009152"/>
        <c:crosses val="autoZero"/>
        <c:auto val="1"/>
        <c:lblAlgn val="ctr"/>
        <c:lblOffset val="100"/>
        <c:noMultiLvlLbl val="0"/>
      </c:catAx>
      <c:valAx>
        <c:axId val="870091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70076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solidFill>
      <a:schemeClr val="bg2"/>
    </a:solidFill>
  </c:spPr>
  <c:txPr>
    <a:bodyPr/>
    <a:lstStyle/>
    <a:p>
      <a:pPr>
        <a:defRPr>
          <a:latin typeface="GHEA Grapalat" pitchFamily="50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solidFill>
                  <a:srgbClr val="0070C0"/>
                </a:solidFill>
              </a:defRPr>
            </a:pPr>
            <a:r>
              <a:rPr lang="ka-GE" sz="1000">
                <a:solidFill>
                  <a:srgbClr val="0070C0"/>
                </a:solidFill>
              </a:rPr>
              <a:t>Նախադպրոցական հաստատություններում </a:t>
            </a:r>
            <a:r>
              <a:rPr lang="en-US" sz="1000">
                <a:solidFill>
                  <a:srgbClr val="0070C0"/>
                </a:solidFill>
              </a:rPr>
              <a:t>COVID 19</a:t>
            </a:r>
            <a:r>
              <a:rPr lang="ru-RU" sz="1000">
                <a:solidFill>
                  <a:srgbClr val="0070C0"/>
                </a:solidFill>
              </a:rPr>
              <a:t>-ի առկայության պայմաններում կրթության կազմակերպման մատչելիության գնահատման արդյունքներր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'[Диаграмма 2 в Microsoft Word]Անվտանգություն'!$B$69:$B$80</c:f>
              <c:strCache>
                <c:ptCount val="12"/>
                <c:pt idx="0">
                  <c:v>ՀՀ Գեղարքունիքի մարզի Սևանի քաղաքապետարանի թիվ 4 «Գալիք» մսուր-մանկապարտեզ</c:v>
                </c:pt>
                <c:pt idx="1">
                  <c:v>ՀՀ Սյունիքի մարզի Գորիս քաղաքի թիվ 6 ՆՈՒՀ</c:v>
                </c:pt>
                <c:pt idx="2">
                  <c:v>ՀՀ Տավուշի մարզիԻջևան քաղաքի թիվ 8 մանկապարտեզ</c:v>
                </c:pt>
                <c:pt idx="3">
                  <c:v>ՀՀ Տավուշի մարզիԻջևան քաղաքի թիվ 5 մանկապարտեզ</c:v>
                </c:pt>
                <c:pt idx="4">
                  <c:v>ՀՀ Սյունիքի մարզի Գորիս քաղաքի թիվ 5 ՆՈՒՀ</c:v>
                </c:pt>
                <c:pt idx="5">
                  <c:v>ՀՀ Գեղարքունիքի մարզի Լճաշենի  «Մանչուկ»  մանկապարտեզ</c:v>
                </c:pt>
                <c:pt idx="6">
                  <c:v>ՀՀ Կոտայքի մարզի Հրազդան թիվ 12 մանկապարտեզ</c:v>
                </c:pt>
                <c:pt idx="7">
                  <c:v>ՀՀ Արմավիրի մարզի   Լեռնագոգի մանկապարտեզ</c:v>
                </c:pt>
                <c:pt idx="8">
                  <c:v>ՀՀ Սյունիքի մարզի Գորիս քաղաքի թիվ 4 ՆՈՒՀ</c:v>
                </c:pt>
                <c:pt idx="9">
                  <c:v>ՀՀ Կոտայքի մարզի Հրազդան քաղաքի թիվ 9 մանկապարտեզ</c:v>
                </c:pt>
                <c:pt idx="10">
                  <c:v>ՀՀ Կոտայքի մարզի Հրազդան քաղաքի թիվ 16 մանկապարտեզ</c:v>
                </c:pt>
                <c:pt idx="11">
                  <c:v>ՀՀ Գեղարքունիքի մարզի Գանձակ գյուղի մանկապարտեզ</c:v>
                </c:pt>
              </c:strCache>
            </c:strRef>
          </c:cat>
          <c:val>
            <c:numRef>
              <c:f>'[Диаграмма 2 в Microsoft Word]Անվտանգություն'!$C$69:$C$80</c:f>
              <c:numCache>
                <c:formatCode>General</c:formatCode>
                <c:ptCount val="12"/>
                <c:pt idx="0">
                  <c:v>72</c:v>
                </c:pt>
                <c:pt idx="1">
                  <c:v>71</c:v>
                </c:pt>
                <c:pt idx="2">
                  <c:v>69</c:v>
                </c:pt>
                <c:pt idx="3">
                  <c:v>65</c:v>
                </c:pt>
                <c:pt idx="4">
                  <c:v>64</c:v>
                </c:pt>
                <c:pt idx="5">
                  <c:v>64</c:v>
                </c:pt>
                <c:pt idx="6">
                  <c:v>60</c:v>
                </c:pt>
                <c:pt idx="7">
                  <c:v>59</c:v>
                </c:pt>
                <c:pt idx="8">
                  <c:v>58</c:v>
                </c:pt>
                <c:pt idx="9">
                  <c:v>58</c:v>
                </c:pt>
                <c:pt idx="10">
                  <c:v>53</c:v>
                </c:pt>
                <c:pt idx="1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7-42A3-9D28-17B40D63B5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308544"/>
        <c:axId val="87314432"/>
      </c:barChart>
      <c:catAx>
        <c:axId val="87308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7314432"/>
        <c:crosses val="autoZero"/>
        <c:auto val="1"/>
        <c:lblAlgn val="ctr"/>
        <c:lblOffset val="100"/>
        <c:noMultiLvlLbl val="0"/>
      </c:catAx>
      <c:valAx>
        <c:axId val="873144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Միավոր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873085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 b="1"/>
            </a:pPr>
            <a:endParaRPr lang="en-US"/>
          </a:p>
        </c:txPr>
      </c:dTable>
    </c:plotArea>
    <c:plotVisOnly val="1"/>
    <c:dispBlanksAs val="gap"/>
    <c:showDLblsOverMax val="0"/>
  </c:chart>
  <c:spPr>
    <a:solidFill>
      <a:srgbClr val="EEECE1"/>
    </a:solidFill>
  </c:spPr>
  <c:txPr>
    <a:bodyPr/>
    <a:lstStyle/>
    <a:p>
      <a:pPr>
        <a:defRPr>
          <a:latin typeface="GHEA Grapalat" pitchFamily="50" charset="0"/>
        </a:defRPr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77" b="1" i="0" u="none" strike="noStrike" baseline="0">
                <a:solidFill>
                  <a:srgbClr val="0066CC"/>
                </a:solidFill>
                <a:latin typeface="GHEA Grapalat"/>
                <a:ea typeface="GHEA Grapalat"/>
                <a:cs typeface="GHEA Grapalat"/>
              </a:defRPr>
            </a:pPr>
            <a:r>
              <a:rPr lang="hy-AM"/>
              <a:t>Հարցմանը մասնակից ծնողների թվային պատկերն՝ ըստ հաստատությունների (%)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056851384143021E-2"/>
          <c:y val="0.2317235824973933"/>
          <c:w val="0.435581141979894"/>
          <c:h val="0.5573016934527019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0-3326-43B9-8125-987DE90FBDC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326-43B9-8125-987DE90FBDC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3326-43B9-8125-987DE90FBDC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3326-43B9-8125-987DE90FBDC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3326-43B9-8125-987DE90FBDC4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3326-43B9-8125-987DE90FBDC4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3326-43B9-8125-987DE90FBDC4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3326-43B9-8125-987DE90FBDC4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3326-43B9-8125-987DE90FBDC4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3326-43B9-8125-987DE90FBDC4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3326-43B9-8125-987DE90FBDC4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3326-43B9-8125-987DE90FBDC4}"/>
              </c:ext>
            </c:extLst>
          </c:dPt>
          <c:dLbls>
            <c:dLbl>
              <c:idx val="0"/>
              <c:layout>
                <c:manualLayout>
                  <c:x val="-2.2632925601280971E-2"/>
                  <c:y val="-7.3999928091180384E-3"/>
                </c:manualLayout>
              </c:layout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9%(43)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26-43B9-8125-987DE90FBDC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10%(50)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26-43B9-8125-987DE90FBDC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3%(14)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26-43B9-8125-987DE90FBDC4}"/>
                </c:ext>
              </c:extLst>
            </c:dLbl>
            <c:dLbl>
              <c:idx val="3"/>
              <c:layout>
                <c:manualLayout>
                  <c:x val="-7.8191865167797428E-2"/>
                  <c:y val="-7.5289397044547512E-2"/>
                </c:manualLayout>
              </c:layout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7%(35)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26-43B9-8125-987DE90FBDC4}"/>
                </c:ext>
              </c:extLst>
            </c:dLbl>
            <c:dLbl>
              <c:idx val="4"/>
              <c:layout>
                <c:manualLayout>
                  <c:x val="-9.3826903712507639E-2"/>
                  <c:y val="-0.10677798151943337"/>
                </c:manualLayout>
              </c:layout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7%(35)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26-43B9-8125-987DE90FBDC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13%(66)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26-43B9-8125-987DE90FBDC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9%(42)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326-43B9-8125-987DE90FBDC4}"/>
                </c:ext>
              </c:extLst>
            </c:dLbl>
            <c:dLbl>
              <c:idx val="7"/>
              <c:layout>
                <c:manualLayout>
                  <c:x val="8.1255385529638985E-2"/>
                  <c:y val="-0.12422708805234955"/>
                </c:manualLayout>
              </c:layout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10%(49)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326-43B9-8125-987DE90FBDC4}"/>
                </c:ext>
              </c:extLst>
            </c:dLbl>
            <c:dLbl>
              <c:idx val="8"/>
              <c:layout>
                <c:manualLayout>
                  <c:x val="0"/>
                  <c:y val="-8.2148923165426241E-2"/>
                </c:manualLayout>
              </c:layout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6%(30)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326-43B9-8125-987DE90FBDC4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11%(56)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326-43B9-8125-987DE90FBDC4}"/>
                </c:ext>
              </c:extLst>
            </c:dLbl>
            <c:dLbl>
              <c:idx val="10"/>
              <c:layout>
                <c:manualLayout>
                  <c:x val="4.1465689430330639E-2"/>
                  <c:y val="2.9605148671484557E-2"/>
                </c:manualLayout>
              </c:layout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10%(50)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326-43B9-8125-987DE90FBDC4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pPr>
                      <a:defRPr sz="997" b="1" i="0" u="none" strike="noStrike" baseline="0">
                        <a:solidFill>
                          <a:srgbClr val="000000"/>
                        </a:solidFill>
                        <a:latin typeface="GHEA Grapalat"/>
                        <a:ea typeface="GHEA Grapalat"/>
                        <a:cs typeface="GHEA Grapalat"/>
                      </a:defRPr>
                    </a:pPr>
                    <a:r>
                      <a:rPr lang="en-US"/>
                      <a:t>5%(25)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326-43B9-8125-987DE90FBD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GHEA Grapalat"/>
                    <a:ea typeface="GHEA Grapalat"/>
                    <a:cs typeface="GHEA Grapalat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'Ծնողի հարցաթերթիկ'!$B$53:$B$64</c:f>
              <c:strCache>
                <c:ptCount val="12"/>
                <c:pt idx="0">
                  <c:v>ՀՀ Տավուշի մարզի Իջևանի թիվ 8 մանկապարտեզ</c:v>
                </c:pt>
                <c:pt idx="1">
                  <c:v>ՀՀ Տավուշի մարզի Իջևանի թիվ 5 մանկապարտեզ</c:v>
                </c:pt>
                <c:pt idx="2">
                  <c:v>ՀՀ Արմավիրի մարզի   Լեռնագոգի մանկապարտեզ</c:v>
                </c:pt>
                <c:pt idx="3">
                  <c:v>ՀՀ Սյունիքի մարզի Գորիսի թիվ 5 ՆՈՒՀ</c:v>
                </c:pt>
                <c:pt idx="4">
                  <c:v>ՀՀ Սյունիքի մարզի Գորիսի թիվ 4 ՆՈՒՀ</c:v>
                </c:pt>
                <c:pt idx="5">
                  <c:v>ՀՀ Սյունիքի մարզի Գորիսի թիվ 6 ՆՈՒՀ</c:v>
                </c:pt>
                <c:pt idx="6">
                  <c:v>ՀՀ Գեղարքունիքի մարզի Սևանի քաղաքապետարանի թիվ 4 «Գալիք» մսուր-մանկապարտեզ</c:v>
                </c:pt>
                <c:pt idx="7">
                  <c:v>ՀՀ Գեղարքունիքի մարզի Լճաշենի  «Մանչուկ»  մանկապարտեզ</c:v>
                </c:pt>
                <c:pt idx="8">
                  <c:v>ՀՀ Գեղարքունիքի մարզի Գանձակ գյուղի մանկապարտեզ</c:v>
                </c:pt>
                <c:pt idx="9">
                  <c:v>ՀՀ Կոտայքի մարզի Հրազդանի թիվ 16 մանկապարտեզ</c:v>
                </c:pt>
                <c:pt idx="10">
                  <c:v>ՀՀ Կոտայքի մարզի Հրազդանի թիվ 12 մանկապարտեզ</c:v>
                </c:pt>
                <c:pt idx="11">
                  <c:v>ՀՀ Կոտայքի մարզի Հրազդանի թիվ 9 մանկապարտեզ</c:v>
                </c:pt>
              </c:strCache>
            </c:strRef>
          </c:cat>
          <c:val>
            <c:numRef>
              <c:f>'Ծնողի հարցաթերթիկ'!$C$53:$C$64</c:f>
              <c:numCache>
                <c:formatCode>General</c:formatCode>
                <c:ptCount val="12"/>
                <c:pt idx="0">
                  <c:v>43</c:v>
                </c:pt>
                <c:pt idx="1">
                  <c:v>50</c:v>
                </c:pt>
                <c:pt idx="2">
                  <c:v>14</c:v>
                </c:pt>
                <c:pt idx="3">
                  <c:v>35</c:v>
                </c:pt>
                <c:pt idx="4">
                  <c:v>35</c:v>
                </c:pt>
                <c:pt idx="5">
                  <c:v>66</c:v>
                </c:pt>
                <c:pt idx="6">
                  <c:v>42</c:v>
                </c:pt>
                <c:pt idx="7">
                  <c:v>49</c:v>
                </c:pt>
                <c:pt idx="8">
                  <c:v>30</c:v>
                </c:pt>
                <c:pt idx="9">
                  <c:v>56</c:v>
                </c:pt>
                <c:pt idx="10">
                  <c:v>50</c:v>
                </c:pt>
                <c:pt idx="1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326-43B9-8125-987DE90FBD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27">
          <a:noFill/>
        </a:ln>
      </c:spPr>
    </c:plotArea>
    <c:legend>
      <c:legendPos val="r"/>
      <c:layout>
        <c:manualLayout>
          <c:xMode val="edge"/>
          <c:yMode val="edge"/>
          <c:x val="0.5278104150024725"/>
          <c:y val="0.17865391826021748"/>
          <c:w val="0.46235840085206736"/>
          <c:h val="0.76295275590551181"/>
        </c:manualLayout>
      </c:layout>
      <c:overlay val="0"/>
      <c:txPr>
        <a:bodyPr/>
        <a:lstStyle/>
        <a:p>
          <a:pPr>
            <a:defRPr sz="698" b="1" i="0" u="none" strike="noStrike" baseline="0">
              <a:solidFill>
                <a:srgbClr val="000000"/>
              </a:solidFill>
              <a:latin typeface="GHEA Grapalat"/>
              <a:ea typeface="GHEA Grapalat"/>
              <a:cs typeface="GHEA Grapalat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897" b="1" i="0" u="none" strike="noStrike" baseline="0">
          <a:solidFill>
            <a:srgbClr val="000000"/>
          </a:solidFill>
          <a:latin typeface="GHEA Grapalat"/>
          <a:ea typeface="GHEA Grapalat"/>
          <a:cs typeface="GHEA Grapalat"/>
        </a:defRPr>
      </a:pPr>
      <a:endParaRPr lang="en-US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0.03691</cdr:x>
      <cdr:y>0.17507</cdr:y>
    </cdr:from>
    <cdr:to>
      <cdr:x>0.13508</cdr:x>
      <cdr:y>0.21778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57175" y="762001"/>
          <a:ext cx="6858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y-AM" sz="900"/>
            <a:t>Առկա են</a:t>
          </a:r>
          <a:endParaRPr lang="ru-RU" sz="900"/>
        </a:p>
      </cdr:txBody>
    </cdr:sp>
  </cdr:relSizeAnchor>
  <cdr:relSizeAnchor xmlns:cdr="http://schemas.openxmlformats.org/drawingml/2006/chartDrawing">
    <cdr:from>
      <cdr:x>0.02318</cdr:x>
      <cdr:y>0.25634</cdr:y>
    </cdr:from>
    <cdr:to>
      <cdr:x>0.13909</cdr:x>
      <cdr:y>0.35664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61925" y="1123950"/>
          <a:ext cx="809625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hy-AM" sz="900"/>
            <a:t>Մասամբ են առկա</a:t>
          </a:r>
          <a:endParaRPr lang="ru-RU" sz="900"/>
        </a:p>
      </cdr:txBody>
    </cdr:sp>
  </cdr:relSizeAnchor>
  <cdr:relSizeAnchor xmlns:cdr="http://schemas.openxmlformats.org/drawingml/2006/chartDrawing">
    <cdr:from>
      <cdr:x>0.03691</cdr:x>
      <cdr:y>0.36103</cdr:y>
    </cdr:from>
    <cdr:to>
      <cdr:x>0.13792</cdr:x>
      <cdr:y>0.40569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7175" y="1590675"/>
          <a:ext cx="704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y-AM" sz="900"/>
            <a:t>Առկա չեն</a:t>
          </a:r>
          <a:endParaRPr lang="ru-RU" sz="9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4C65-736A-4D1B-B609-AAD8D756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2912</Words>
  <Characters>16601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tagavor</dc:creator>
  <cp:keywords>https://mul2-eib.gov.am/tasks/9755/oneclick/Naxadpr_covid.docx?token=598481a34399425226fd37bc7a6e4679</cp:keywords>
  <cp:lastModifiedBy>User</cp:lastModifiedBy>
  <cp:revision>4</cp:revision>
  <dcterms:created xsi:type="dcterms:W3CDTF">2021-10-20T12:40:00Z</dcterms:created>
  <dcterms:modified xsi:type="dcterms:W3CDTF">2021-10-20T12:42:00Z</dcterms:modified>
</cp:coreProperties>
</file>